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79D" w:rsidRDefault="00DE779D" w:rsidP="00DE779D">
      <w:pPr>
        <w:pStyle w:val="normal0"/>
        <w:ind w:left="-144"/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1381125" cy="790004"/>
            <wp:effectExtent l="19050" t="0" r="9525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900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i/>
          <w:sz w:val="28"/>
          <w:szCs w:val="28"/>
        </w:rPr>
        <w:br/>
        <w:t xml:space="preserve">      </w:t>
      </w:r>
    </w:p>
    <w:p w:rsidR="00560B0E" w:rsidRPr="0026028B" w:rsidRDefault="00DE779D" w:rsidP="0026028B">
      <w:pPr>
        <w:pStyle w:val="normal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News Release</w:t>
      </w:r>
    </w:p>
    <w:p w:rsidR="00560B0E" w:rsidRPr="00BD093A" w:rsidRDefault="00215D99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br/>
        <w:t>Warren Corporate Center “March Madness” Open House</w:t>
      </w:r>
      <w:r w:rsidR="00D94BDB">
        <w:rPr>
          <w:rFonts w:ascii="Arial" w:eastAsia="Calibri" w:hAnsi="Arial" w:cs="Arial"/>
          <w:b/>
          <w:sz w:val="24"/>
          <w:szCs w:val="24"/>
        </w:rPr>
        <w:t xml:space="preserve"> </w:t>
      </w:r>
      <w:r w:rsidR="00023295">
        <w:rPr>
          <w:rFonts w:ascii="Arial" w:eastAsia="Calibri" w:hAnsi="Arial" w:cs="Arial"/>
          <w:b/>
          <w:sz w:val="24"/>
          <w:szCs w:val="24"/>
        </w:rPr>
        <w:t>Highlights</w:t>
      </w:r>
      <w:r w:rsidR="00D94BDB">
        <w:rPr>
          <w:rFonts w:ascii="Arial" w:eastAsia="Calibri" w:hAnsi="Arial" w:cs="Arial"/>
          <w:b/>
          <w:sz w:val="24"/>
          <w:szCs w:val="24"/>
        </w:rPr>
        <w:t xml:space="preserve"> Work/Play Theme</w:t>
      </w:r>
    </w:p>
    <w:p w:rsidR="00A071B2" w:rsidRPr="00215D99" w:rsidRDefault="00215D99" w:rsidP="00A071B2">
      <w:pPr>
        <w:widowControl w:val="0"/>
        <w:spacing w:after="0"/>
        <w:rPr>
          <w:rFonts w:ascii="Arial" w:eastAsia="Calibri" w:hAnsi="Arial" w:cs="Arial"/>
          <w:b/>
          <w:i/>
          <w:sz w:val="24"/>
          <w:szCs w:val="24"/>
        </w:rPr>
      </w:pPr>
      <w:r w:rsidRPr="00215D99">
        <w:rPr>
          <w:rFonts w:ascii="Arial" w:eastAsia="Calibri" w:hAnsi="Arial" w:cs="Arial"/>
          <w:b/>
          <w:i/>
          <w:sz w:val="24"/>
          <w:szCs w:val="24"/>
        </w:rPr>
        <w:t xml:space="preserve">Broker Event </w:t>
      </w:r>
      <w:r w:rsidR="009566F9">
        <w:rPr>
          <w:rFonts w:ascii="Arial" w:eastAsia="Calibri" w:hAnsi="Arial" w:cs="Arial"/>
          <w:b/>
          <w:i/>
          <w:sz w:val="24"/>
          <w:szCs w:val="24"/>
        </w:rPr>
        <w:t>Showcases</w:t>
      </w:r>
      <w:r w:rsidRPr="00215D99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9566F9">
        <w:rPr>
          <w:rFonts w:ascii="Arial" w:eastAsia="Calibri" w:hAnsi="Arial" w:cs="Arial"/>
          <w:b/>
          <w:i/>
          <w:sz w:val="24"/>
          <w:szCs w:val="24"/>
        </w:rPr>
        <w:t xml:space="preserve">Multi-Tenant </w:t>
      </w:r>
      <w:r w:rsidRPr="00215D99">
        <w:rPr>
          <w:rFonts w:ascii="Arial" w:eastAsia="Calibri" w:hAnsi="Arial" w:cs="Arial"/>
          <w:b/>
          <w:i/>
          <w:sz w:val="24"/>
          <w:szCs w:val="24"/>
        </w:rPr>
        <w:t xml:space="preserve">Office </w:t>
      </w:r>
      <w:r w:rsidR="009566F9">
        <w:rPr>
          <w:rFonts w:ascii="Arial" w:eastAsia="Calibri" w:hAnsi="Arial" w:cs="Arial"/>
          <w:b/>
          <w:i/>
          <w:sz w:val="24"/>
          <w:szCs w:val="24"/>
        </w:rPr>
        <w:t>Space at Somerset County Property</w:t>
      </w:r>
      <w:bookmarkStart w:id="0" w:name="_GoBack"/>
      <w:bookmarkEnd w:id="0"/>
    </w:p>
    <w:p w:rsidR="00215D99" w:rsidRPr="00A071B2" w:rsidRDefault="00215D99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</w:p>
    <w:p w:rsidR="004E0F38" w:rsidRDefault="004E0F38" w:rsidP="00D94BDB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26028B">
        <w:rPr>
          <w:rFonts w:ascii="Arial" w:hAnsi="Arial" w:cs="Arial"/>
          <w:sz w:val="24"/>
          <w:szCs w:val="24"/>
        </w:rPr>
        <w:t>WARREN, N.J.</w:t>
      </w:r>
      <w:r w:rsidR="00BD093A" w:rsidRPr="0026028B">
        <w:rPr>
          <w:rFonts w:ascii="Arial" w:hAnsi="Arial" w:cs="Arial"/>
          <w:sz w:val="24"/>
          <w:szCs w:val="24"/>
        </w:rPr>
        <w:t>,</w:t>
      </w:r>
      <w:r w:rsidR="00560B0E" w:rsidRPr="0026028B">
        <w:rPr>
          <w:rFonts w:ascii="Arial" w:hAnsi="Arial" w:cs="Arial"/>
          <w:sz w:val="24"/>
          <w:szCs w:val="24"/>
        </w:rPr>
        <w:t xml:space="preserve"> </w:t>
      </w:r>
      <w:r w:rsidR="00BD093A" w:rsidRPr="0026028B">
        <w:rPr>
          <w:rFonts w:ascii="Arial" w:hAnsi="Arial" w:cs="Arial"/>
          <w:sz w:val="24"/>
          <w:szCs w:val="24"/>
        </w:rPr>
        <w:t>M</w:t>
      </w:r>
      <w:r w:rsidRPr="0026028B">
        <w:rPr>
          <w:rFonts w:ascii="Arial" w:hAnsi="Arial" w:cs="Arial"/>
          <w:sz w:val="24"/>
          <w:szCs w:val="24"/>
        </w:rPr>
        <w:t>arch</w:t>
      </w:r>
      <w:r w:rsidR="00DE779D" w:rsidRPr="0026028B">
        <w:rPr>
          <w:rFonts w:ascii="Arial" w:hAnsi="Arial" w:cs="Arial"/>
          <w:sz w:val="24"/>
          <w:szCs w:val="24"/>
        </w:rPr>
        <w:t xml:space="preserve"> 28</w:t>
      </w:r>
      <w:r w:rsidR="00A071B2" w:rsidRPr="0026028B">
        <w:rPr>
          <w:rFonts w:ascii="Arial" w:hAnsi="Arial" w:cs="Arial"/>
          <w:sz w:val="24"/>
          <w:szCs w:val="24"/>
        </w:rPr>
        <w:t>, 2018</w:t>
      </w:r>
      <w:r w:rsidR="00A071B2" w:rsidRPr="00A071B2">
        <w:rPr>
          <w:rFonts w:ascii="Arial" w:hAnsi="Arial" w:cs="Arial"/>
          <w:b/>
          <w:sz w:val="24"/>
          <w:szCs w:val="24"/>
        </w:rPr>
        <w:t xml:space="preserve"> </w:t>
      </w:r>
      <w:r w:rsidR="00A071B2" w:rsidRPr="009B609D">
        <w:rPr>
          <w:rFonts w:ascii="Arial" w:hAnsi="Arial" w:cs="Arial"/>
          <w:sz w:val="24"/>
          <w:szCs w:val="24"/>
        </w:rPr>
        <w:t>–</w:t>
      </w:r>
      <w:r w:rsidR="00BD093A" w:rsidRPr="009B609D">
        <w:rPr>
          <w:rFonts w:ascii="Arial" w:hAnsi="Arial" w:cs="Arial"/>
          <w:sz w:val="24"/>
          <w:szCs w:val="24"/>
        </w:rPr>
        <w:t xml:space="preserve"> </w:t>
      </w:r>
      <w:r w:rsidR="00215D99">
        <w:rPr>
          <w:rFonts w:ascii="Arial" w:hAnsi="Arial" w:cs="Arial"/>
          <w:sz w:val="24"/>
          <w:szCs w:val="24"/>
        </w:rPr>
        <w:t xml:space="preserve">In the spirit of Warren Corporate Center’s work/play theme, </w:t>
      </w:r>
      <w:hyperlink r:id="rId5" w:history="1">
        <w:r w:rsidRPr="00B415AE">
          <w:rPr>
            <w:rStyle w:val="Hyperlink"/>
            <w:rFonts w:ascii="Arial" w:hAnsi="Arial" w:cs="Arial"/>
            <w:sz w:val="24"/>
            <w:szCs w:val="24"/>
          </w:rPr>
          <w:t>Vision Real Estate Partners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215D99">
        <w:rPr>
          <w:rFonts w:ascii="Arial" w:hAnsi="Arial" w:cs="Arial"/>
          <w:sz w:val="24"/>
          <w:szCs w:val="24"/>
        </w:rPr>
        <w:t xml:space="preserve">this month </w:t>
      </w:r>
      <w:r>
        <w:rPr>
          <w:rFonts w:ascii="Arial" w:hAnsi="Arial" w:cs="Arial"/>
          <w:sz w:val="24"/>
          <w:szCs w:val="24"/>
        </w:rPr>
        <w:t xml:space="preserve">hosted a March Madness broker open house at </w:t>
      </w:r>
      <w:r w:rsidR="00215D99">
        <w:rPr>
          <w:rFonts w:ascii="Arial" w:hAnsi="Arial" w:cs="Arial"/>
          <w:sz w:val="24"/>
          <w:szCs w:val="24"/>
        </w:rPr>
        <w:t xml:space="preserve">the 820,000-square-foot </w:t>
      </w:r>
      <w:r w:rsidR="00D94BDB">
        <w:rPr>
          <w:rFonts w:ascii="Arial" w:hAnsi="Arial" w:cs="Arial"/>
          <w:sz w:val="24"/>
          <w:szCs w:val="24"/>
        </w:rPr>
        <w:t xml:space="preserve">Class A </w:t>
      </w:r>
      <w:r w:rsidR="00215D99">
        <w:rPr>
          <w:rFonts w:ascii="Arial" w:hAnsi="Arial" w:cs="Arial"/>
          <w:sz w:val="24"/>
          <w:szCs w:val="24"/>
        </w:rPr>
        <w:t>office campus</w:t>
      </w:r>
      <w:r>
        <w:rPr>
          <w:rFonts w:ascii="Arial" w:hAnsi="Arial" w:cs="Arial"/>
          <w:sz w:val="24"/>
          <w:szCs w:val="24"/>
        </w:rPr>
        <w:t>. Guests at the well-attended</w:t>
      </w:r>
      <w:r w:rsidR="001439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event </w:t>
      </w:r>
      <w:r w:rsidR="00215D99">
        <w:rPr>
          <w:rFonts w:ascii="Arial" w:hAnsi="Arial" w:cs="Arial"/>
          <w:sz w:val="24"/>
          <w:szCs w:val="24"/>
        </w:rPr>
        <w:t>viewed</w:t>
      </w:r>
      <w:r w:rsidRPr="004E0F38">
        <w:rPr>
          <w:rFonts w:ascii="Arial" w:hAnsi="Arial" w:cs="Arial"/>
          <w:sz w:val="24"/>
          <w:szCs w:val="24"/>
        </w:rPr>
        <w:t xml:space="preserve"> several</w:t>
      </w:r>
      <w:r>
        <w:rPr>
          <w:rFonts w:ascii="Arial" w:hAnsi="Arial" w:cs="Arial"/>
          <w:sz w:val="24"/>
          <w:szCs w:val="24"/>
        </w:rPr>
        <w:t xml:space="preserve"> NCAA tournament games on four large-screen televisions, participated in a basketball shooting competition and practiced their golf swings</w:t>
      </w:r>
      <w:r w:rsidR="00215D99">
        <w:rPr>
          <w:rFonts w:ascii="Arial" w:hAnsi="Arial" w:cs="Arial"/>
          <w:sz w:val="24"/>
          <w:szCs w:val="24"/>
        </w:rPr>
        <w:t xml:space="preserve">. They also </w:t>
      </w:r>
      <w:r>
        <w:rPr>
          <w:rFonts w:ascii="Arial" w:hAnsi="Arial" w:cs="Arial"/>
          <w:sz w:val="24"/>
          <w:szCs w:val="24"/>
        </w:rPr>
        <w:t>enjoy</w:t>
      </w:r>
      <w:r w:rsidR="00215D99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 lunch and tour</w:t>
      </w:r>
      <w:r w:rsidR="00215D99"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t xml:space="preserve"> both finished and unfinished spaces at the </w:t>
      </w:r>
      <w:r w:rsidR="00D94BDB">
        <w:rPr>
          <w:rFonts w:ascii="Arial" w:hAnsi="Arial" w:cs="Arial"/>
          <w:sz w:val="24"/>
          <w:szCs w:val="24"/>
        </w:rPr>
        <w:t xml:space="preserve">Warren Township </w:t>
      </w:r>
      <w:r>
        <w:rPr>
          <w:rFonts w:ascii="Arial" w:hAnsi="Arial" w:cs="Arial"/>
          <w:sz w:val="24"/>
          <w:szCs w:val="24"/>
        </w:rPr>
        <w:t xml:space="preserve">property’s </w:t>
      </w:r>
      <w:r w:rsidR="00215D99">
        <w:rPr>
          <w:rFonts w:ascii="Arial" w:hAnsi="Arial" w:cs="Arial"/>
          <w:sz w:val="24"/>
          <w:szCs w:val="24"/>
        </w:rPr>
        <w:t xml:space="preserve">156,500-square-foot </w:t>
      </w:r>
      <w:r>
        <w:rPr>
          <w:rFonts w:ascii="Arial" w:hAnsi="Arial" w:cs="Arial"/>
          <w:sz w:val="24"/>
          <w:szCs w:val="24"/>
        </w:rPr>
        <w:t xml:space="preserve">300 </w:t>
      </w:r>
      <w:r w:rsidR="001439A6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 xml:space="preserve">uilding, which is currently available for lease.  </w:t>
      </w:r>
    </w:p>
    <w:p w:rsidR="00215D99" w:rsidRDefault="00215D99" w:rsidP="00D94BDB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215D99" w:rsidRDefault="00215D99" w:rsidP="00D94BDB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215D99">
        <w:rPr>
          <w:rFonts w:ascii="Arial" w:hAnsi="Arial" w:cs="Arial"/>
          <w:sz w:val="24"/>
          <w:szCs w:val="24"/>
        </w:rPr>
        <w:t>Vision Real Estate Partners and Rubenstein Partners acquired Warren Corporate Center last year and are spearheading its introduction as a multi-tenant</w:t>
      </w:r>
      <w:r>
        <w:rPr>
          <w:rFonts w:ascii="Arial" w:hAnsi="Arial" w:cs="Arial"/>
          <w:sz w:val="24"/>
          <w:szCs w:val="24"/>
        </w:rPr>
        <w:t>, experiential</w:t>
      </w:r>
      <w:r w:rsidRPr="00215D99">
        <w:rPr>
          <w:rFonts w:ascii="Arial" w:hAnsi="Arial" w:cs="Arial"/>
          <w:sz w:val="24"/>
          <w:szCs w:val="24"/>
        </w:rPr>
        <w:t xml:space="preserve"> business park. </w:t>
      </w:r>
      <w:r>
        <w:rPr>
          <w:rFonts w:ascii="Arial" w:hAnsi="Arial" w:cs="Arial"/>
          <w:sz w:val="24"/>
          <w:szCs w:val="24"/>
        </w:rPr>
        <w:t xml:space="preserve">Central to this initiative is the development of a stand-alone, 19,000-square-foot </w:t>
      </w:r>
      <w:r w:rsidRPr="00215D99">
        <w:rPr>
          <w:rFonts w:ascii="Arial" w:hAnsi="Arial" w:cs="Arial"/>
          <w:sz w:val="24"/>
          <w:szCs w:val="24"/>
        </w:rPr>
        <w:t>amenity hub at Warren Corporate Center</w:t>
      </w:r>
      <w:r>
        <w:rPr>
          <w:rFonts w:ascii="Arial" w:hAnsi="Arial" w:cs="Arial"/>
          <w:sz w:val="24"/>
          <w:szCs w:val="24"/>
        </w:rPr>
        <w:t xml:space="preserve">. </w:t>
      </w:r>
      <w:r w:rsidRPr="00215D99">
        <w:rPr>
          <w:rFonts w:ascii="Arial" w:hAnsi="Arial" w:cs="Arial"/>
          <w:sz w:val="24"/>
          <w:szCs w:val="24"/>
        </w:rPr>
        <w:t xml:space="preserve">With construction </w:t>
      </w:r>
      <w:r>
        <w:rPr>
          <w:rFonts w:ascii="Arial" w:hAnsi="Arial" w:cs="Arial"/>
          <w:sz w:val="24"/>
          <w:szCs w:val="24"/>
        </w:rPr>
        <w:t>well</w:t>
      </w:r>
      <w:r w:rsidRPr="00215D99">
        <w:rPr>
          <w:rFonts w:ascii="Arial" w:hAnsi="Arial" w:cs="Arial"/>
          <w:sz w:val="24"/>
          <w:szCs w:val="24"/>
        </w:rPr>
        <w:t xml:space="preserve"> underway, the joint venture partnership is continuing its track record of creating lifestyle related amenities to support today’s cross-generational workforce.</w:t>
      </w:r>
    </w:p>
    <w:p w:rsidR="004E0F38" w:rsidRDefault="004E0F38" w:rsidP="00D94BDB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</w:p>
    <w:p w:rsidR="00215D99" w:rsidRDefault="00215D99" w:rsidP="00D94BDB">
      <w:pPr>
        <w:pStyle w:val="Header"/>
        <w:widowControl w:val="0"/>
        <w:spacing w:line="276" w:lineRule="auto"/>
        <w:rPr>
          <w:rFonts w:ascii="Arial" w:hAnsi="Arial" w:cs="Arial"/>
          <w:sz w:val="24"/>
          <w:szCs w:val="24"/>
        </w:rPr>
      </w:pPr>
      <w:r w:rsidRPr="00215D99">
        <w:rPr>
          <w:rFonts w:ascii="Arial" w:hAnsi="Arial" w:cs="Arial"/>
          <w:sz w:val="24"/>
          <w:szCs w:val="24"/>
        </w:rPr>
        <w:t>The 176-acre, five-building property off I-78 (Exit 36) was originally developed in 1996 as the headquarters of Lucent Technologies. In 2004, Citibank leased the property and still occupies four buildings.</w:t>
      </w:r>
      <w:r w:rsidR="00DE779D">
        <w:rPr>
          <w:rFonts w:ascii="Arial" w:hAnsi="Arial" w:cs="Arial"/>
          <w:sz w:val="24"/>
          <w:szCs w:val="24"/>
        </w:rPr>
        <w:br/>
      </w:r>
    </w:p>
    <w:p w:rsidR="00560B0E" w:rsidRDefault="00560B0E" w:rsidP="00D94BDB">
      <w:pPr>
        <w:spacing w:after="0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###</w:t>
      </w:r>
    </w:p>
    <w:p w:rsidR="00D94BDB" w:rsidRPr="00560B0E" w:rsidRDefault="00D94BDB" w:rsidP="00D94BDB">
      <w:pPr>
        <w:spacing w:after="0"/>
        <w:jc w:val="center"/>
        <w:rPr>
          <w:sz w:val="24"/>
          <w:szCs w:val="24"/>
        </w:rPr>
      </w:pPr>
    </w:p>
    <w:p w:rsidR="00215D99" w:rsidRDefault="00BD093A" w:rsidP="00D94BDB">
      <w:pPr>
        <w:spacing w:after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Photo Caption: </w:t>
      </w:r>
      <w:r w:rsidR="00BD3CE6" w:rsidRPr="00BD3CE6">
        <w:rPr>
          <w:rFonts w:ascii="Arial" w:hAnsi="Arial" w:cs="Arial"/>
          <w:bCs/>
          <w:color w:val="000000"/>
          <w:sz w:val="24"/>
          <w:szCs w:val="24"/>
        </w:rPr>
        <w:t xml:space="preserve">Members of the Vision </w:t>
      </w:r>
      <w:r w:rsidR="00135816">
        <w:rPr>
          <w:rFonts w:ascii="Arial" w:hAnsi="Arial" w:cs="Arial"/>
          <w:bCs/>
          <w:color w:val="000000"/>
          <w:sz w:val="24"/>
          <w:szCs w:val="24"/>
        </w:rPr>
        <w:t xml:space="preserve">Real Estate Partners team (L-R) </w:t>
      </w:r>
      <w:r w:rsidR="00135816">
        <w:rPr>
          <w:rFonts w:ascii="Arial" w:hAnsi="Arial" w:cs="Arial"/>
          <w:sz w:val="24"/>
          <w:szCs w:val="24"/>
        </w:rPr>
        <w:t xml:space="preserve">– </w:t>
      </w:r>
      <w:r w:rsidR="00BD3CE6" w:rsidRPr="00BD3CE6">
        <w:rPr>
          <w:rFonts w:ascii="Arial" w:hAnsi="Arial" w:cs="Arial"/>
          <w:bCs/>
          <w:color w:val="000000"/>
          <w:sz w:val="24"/>
          <w:szCs w:val="24"/>
        </w:rPr>
        <w:t xml:space="preserve">Joe Morreale, Christine Eberle, Chris </w:t>
      </w:r>
      <w:proofErr w:type="spellStart"/>
      <w:r w:rsidR="00BD3CE6" w:rsidRPr="00BD3CE6">
        <w:rPr>
          <w:rFonts w:ascii="Arial" w:hAnsi="Arial" w:cs="Arial"/>
          <w:bCs/>
          <w:color w:val="000000"/>
          <w:sz w:val="24"/>
          <w:szCs w:val="24"/>
        </w:rPr>
        <w:t>Galipo</w:t>
      </w:r>
      <w:proofErr w:type="spellEnd"/>
      <w:r w:rsidR="00BD3CE6" w:rsidRPr="00BD3CE6">
        <w:rPr>
          <w:rFonts w:ascii="Arial" w:hAnsi="Arial" w:cs="Arial"/>
          <w:bCs/>
          <w:color w:val="000000"/>
          <w:sz w:val="24"/>
          <w:szCs w:val="24"/>
        </w:rPr>
        <w:t xml:space="preserve">, Ross Chomik, Tatiana Duran, Sam Morreale, </w:t>
      </w:r>
      <w:r w:rsidR="00BD3CE6">
        <w:rPr>
          <w:rFonts w:ascii="Arial" w:hAnsi="Arial" w:cs="Arial"/>
          <w:bCs/>
          <w:color w:val="000000"/>
          <w:sz w:val="24"/>
          <w:szCs w:val="24"/>
        </w:rPr>
        <w:t>Deb Warren, and Elycia Cardell</w:t>
      </w:r>
      <w:r w:rsidR="00215D99" w:rsidRPr="00BD3CE6">
        <w:rPr>
          <w:rFonts w:ascii="Arial" w:hAnsi="Arial" w:cs="Arial"/>
          <w:color w:val="000000"/>
          <w:sz w:val="24"/>
          <w:szCs w:val="24"/>
        </w:rPr>
        <w:t xml:space="preserve">. </w:t>
      </w:r>
    </w:p>
    <w:p w:rsidR="00D94BDB" w:rsidRDefault="00D94BDB" w:rsidP="00215D99">
      <w:pPr>
        <w:spacing w:after="0"/>
        <w:rPr>
          <w:rFonts w:ascii="Arial" w:hAnsi="Arial" w:cs="Arial"/>
          <w:color w:val="000000"/>
          <w:sz w:val="24"/>
          <w:szCs w:val="24"/>
        </w:rPr>
      </w:pPr>
    </w:p>
    <w:p w:rsidR="00215D99" w:rsidRPr="00215D99" w:rsidRDefault="006E1F2A" w:rsidP="00215D99">
      <w:pPr>
        <w:spacing w:after="0"/>
        <w:rPr>
          <w:rFonts w:ascii="Arial" w:hAnsi="Arial" w:cs="Arial"/>
          <w:color w:val="000000"/>
          <w:sz w:val="24"/>
          <w:szCs w:val="24"/>
        </w:rPr>
      </w:pPr>
      <w:hyperlink r:id="rId6" w:history="1">
        <w:r w:rsidR="00215D99" w:rsidRPr="00215D99">
          <w:rPr>
            <w:rStyle w:val="Hyperlink"/>
            <w:rFonts w:ascii="Arial" w:hAnsi="Arial" w:cs="Arial"/>
            <w:sz w:val="24"/>
            <w:szCs w:val="24"/>
          </w:rPr>
          <w:t>About Vision Real Estate Partners</w:t>
        </w:r>
      </w:hyperlink>
      <w:r w:rsidR="00215D99" w:rsidRPr="00215D99">
        <w:rPr>
          <w:rFonts w:ascii="Arial" w:hAnsi="Arial" w:cs="Arial"/>
          <w:color w:val="000000"/>
          <w:sz w:val="24"/>
          <w:szCs w:val="24"/>
        </w:rPr>
        <w:br/>
      </w:r>
    </w:p>
    <w:p w:rsidR="00215D99" w:rsidRPr="00215D99" w:rsidRDefault="006E1F2A" w:rsidP="00215D99">
      <w:pPr>
        <w:spacing w:after="0"/>
        <w:rPr>
          <w:rFonts w:ascii="Arial" w:hAnsi="Arial" w:cs="Arial"/>
          <w:color w:val="000000"/>
          <w:sz w:val="24"/>
          <w:szCs w:val="24"/>
        </w:rPr>
      </w:pPr>
      <w:hyperlink r:id="rId7" w:history="1">
        <w:r w:rsidR="00215D99" w:rsidRPr="00215D99">
          <w:rPr>
            <w:rStyle w:val="Hyperlink"/>
            <w:rFonts w:ascii="Arial" w:hAnsi="Arial" w:cs="Arial"/>
            <w:sz w:val="24"/>
            <w:szCs w:val="24"/>
          </w:rPr>
          <w:t>About Rubenstein Partners</w:t>
        </w:r>
      </w:hyperlink>
    </w:p>
    <w:p w:rsidR="00215D99" w:rsidRPr="00215D99" w:rsidRDefault="00215D99" w:rsidP="00215D99">
      <w:pPr>
        <w:spacing w:after="0"/>
        <w:rPr>
          <w:rFonts w:ascii="Arial" w:hAnsi="Arial" w:cs="Arial"/>
          <w:color w:val="000000"/>
          <w:sz w:val="24"/>
          <w:szCs w:val="24"/>
        </w:rPr>
      </w:pPr>
    </w:p>
    <w:p w:rsidR="00BD3CE6" w:rsidRDefault="00215D99" w:rsidP="00BD3CE6">
      <w:pPr>
        <w:pStyle w:val="normal0"/>
      </w:pPr>
      <w:r w:rsidRPr="00215D99">
        <w:lastRenderedPageBreak/>
        <w:t>Follow VREP on </w:t>
      </w:r>
      <w:hyperlink r:id="rId8">
        <w:r w:rsidRPr="00215D99">
          <w:rPr>
            <w:rStyle w:val="Hyperlink"/>
          </w:rPr>
          <w:t>Twitter</w:t>
        </w:r>
      </w:hyperlink>
      <w:r w:rsidRPr="00215D99">
        <w:t xml:space="preserve"> and </w:t>
      </w:r>
      <w:hyperlink r:id="rId9">
        <w:r w:rsidRPr="00215D99">
          <w:rPr>
            <w:rStyle w:val="Hyperlink"/>
          </w:rPr>
          <w:t>LinkedIn</w:t>
        </w:r>
      </w:hyperlink>
      <w:r w:rsidRPr="00215D99">
        <w:br/>
      </w:r>
      <w:r w:rsidR="00BD3CE6">
        <w:br/>
      </w:r>
      <w:r w:rsidR="00BD3CE6">
        <w:rPr>
          <w:b/>
        </w:rPr>
        <w:t>Media Contacts</w:t>
      </w:r>
      <w:proofErr w:type="gramStart"/>
      <w:r w:rsidR="00BD3CE6">
        <w:rPr>
          <w:b/>
        </w:rPr>
        <w:t>:</w:t>
      </w:r>
      <w:proofErr w:type="gramEnd"/>
      <w:r w:rsidR="00BD3CE6">
        <w:br/>
        <w:t>Evelyn Weiss Francisco / Irene Zampetoulas</w:t>
      </w:r>
      <w:r w:rsidR="00BD3CE6">
        <w:br/>
        <w:t>Caryl Communications</w:t>
      </w:r>
      <w:r w:rsidR="00BD3CE6">
        <w:br/>
        <w:t>Phone: 201-796-7788</w:t>
      </w:r>
      <w:r w:rsidR="00BD3CE6">
        <w:br/>
        <w:t>Email:</w:t>
      </w:r>
      <w:r w:rsidR="00BD3CE6">
        <w:rPr>
          <w:color w:val="0000FF"/>
        </w:rPr>
        <w:t xml:space="preserve"> </w:t>
      </w:r>
      <w:hyperlink r:id="rId10">
        <w:r w:rsidR="00BD3CE6">
          <w:rPr>
            <w:color w:val="0000FF"/>
            <w:u w:val="single"/>
          </w:rPr>
          <w:t>evelyn@caryl.com</w:t>
        </w:r>
      </w:hyperlink>
      <w:r w:rsidR="00BD3CE6">
        <w:t xml:space="preserve"> / </w:t>
      </w:r>
      <w:hyperlink r:id="rId11">
        <w:r w:rsidR="00BD3CE6">
          <w:rPr>
            <w:color w:val="0000FF"/>
            <w:u w:val="single"/>
          </w:rPr>
          <w:t>irene@caryl.com</w:t>
        </w:r>
      </w:hyperlink>
    </w:p>
    <w:p w:rsidR="00AA373E" w:rsidRPr="00A071B2" w:rsidRDefault="00215D99" w:rsidP="00215D99">
      <w:pPr>
        <w:spacing w:after="0"/>
        <w:rPr>
          <w:rFonts w:ascii="Arial" w:hAnsi="Arial" w:cs="Arial"/>
          <w:sz w:val="24"/>
          <w:szCs w:val="24"/>
        </w:rPr>
      </w:pPr>
      <w:r w:rsidRPr="00215D99">
        <w:rPr>
          <w:rFonts w:ascii="Arial" w:hAnsi="Arial" w:cs="Arial"/>
          <w:color w:val="000000"/>
          <w:sz w:val="24"/>
          <w:szCs w:val="24"/>
        </w:rPr>
        <w:br/>
      </w:r>
    </w:p>
    <w:sectPr w:rsidR="00AA373E" w:rsidRPr="00A071B2" w:rsidSect="00AA37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8548A"/>
    <w:rsid w:val="000122B5"/>
    <w:rsid w:val="00023295"/>
    <w:rsid w:val="00045E80"/>
    <w:rsid w:val="00090816"/>
    <w:rsid w:val="00135816"/>
    <w:rsid w:val="001439A6"/>
    <w:rsid w:val="00145CF7"/>
    <w:rsid w:val="00215D99"/>
    <w:rsid w:val="0026028B"/>
    <w:rsid w:val="0033587A"/>
    <w:rsid w:val="00421A9F"/>
    <w:rsid w:val="00495BD3"/>
    <w:rsid w:val="004D4D10"/>
    <w:rsid w:val="004E0F38"/>
    <w:rsid w:val="00560B0E"/>
    <w:rsid w:val="005C7D71"/>
    <w:rsid w:val="006E1F2A"/>
    <w:rsid w:val="0085153F"/>
    <w:rsid w:val="008F5746"/>
    <w:rsid w:val="009566F9"/>
    <w:rsid w:val="00956B56"/>
    <w:rsid w:val="009B609D"/>
    <w:rsid w:val="00A071B2"/>
    <w:rsid w:val="00AA373E"/>
    <w:rsid w:val="00AE05B2"/>
    <w:rsid w:val="00B415AE"/>
    <w:rsid w:val="00B43DE0"/>
    <w:rsid w:val="00B8548A"/>
    <w:rsid w:val="00BD093A"/>
    <w:rsid w:val="00BD3CE6"/>
    <w:rsid w:val="00D01AF6"/>
    <w:rsid w:val="00D92D08"/>
    <w:rsid w:val="00D94BDB"/>
    <w:rsid w:val="00DE779D"/>
    <w:rsid w:val="00E42B64"/>
    <w:rsid w:val="00FE5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7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customStyle="1" w:styleId="normal0">
    <w:name w:val="normal"/>
    <w:rsid w:val="00BD3CE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VisionREP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rubensteinpartners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ryl.com/vision-real-estate-partners-real-estate/" TargetMode="External"/><Relationship Id="rId11" Type="http://schemas.openxmlformats.org/officeDocument/2006/relationships/hyperlink" Target="mailto:irene@caryl.com" TargetMode="External"/><Relationship Id="rId5" Type="http://schemas.openxmlformats.org/officeDocument/2006/relationships/hyperlink" Target="http://www.visionrep.com" TargetMode="External"/><Relationship Id="rId10" Type="http://schemas.openxmlformats.org/officeDocument/2006/relationships/hyperlink" Target="mailto:evelyn@caryl.com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linkedin.com/company/52533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defaultuser</cp:lastModifiedBy>
  <cp:revision>8</cp:revision>
  <cp:lastPrinted>2018-03-28T13:06:00Z</cp:lastPrinted>
  <dcterms:created xsi:type="dcterms:W3CDTF">2018-03-27T18:05:00Z</dcterms:created>
  <dcterms:modified xsi:type="dcterms:W3CDTF">2018-03-28T13:40:00Z</dcterms:modified>
</cp:coreProperties>
</file>