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647" w:rsidRPr="00595CD4" w:rsidRDefault="00595CD4" w:rsidP="00595CD4">
      <w:pPr>
        <w:pStyle w:val="Header"/>
        <w:widowControl w:val="0"/>
        <w:rPr>
          <w:sz w:val="28"/>
        </w:rPr>
      </w:pPr>
      <w:r w:rsidRPr="00435F46">
        <w:rPr>
          <w:noProof/>
        </w:rPr>
        <w:drawing>
          <wp:inline distT="0" distB="0" distL="0" distR="0">
            <wp:extent cx="1385887" cy="485775"/>
            <wp:effectExtent l="19050" t="0" r="4763" b="0"/>
            <wp:docPr id="1" name="Picture 1" descr="P:\PRISM\PRISM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PRISM\PRISM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887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i/>
          <w:sz w:val="28"/>
        </w:rPr>
        <w:br/>
      </w:r>
      <w:r>
        <w:br/>
      </w:r>
      <w:r w:rsidRPr="00405B23">
        <w:rPr>
          <w:rFonts w:cs="Arial"/>
          <w:b/>
          <w:i/>
          <w:sz w:val="28"/>
        </w:rPr>
        <w:t>News Release</w:t>
      </w:r>
    </w:p>
    <w:p w:rsidR="00306647" w:rsidRDefault="00306647" w:rsidP="00306647">
      <w:pPr>
        <w:pStyle w:val="Header"/>
        <w:widowControl w:val="0"/>
        <w:tabs>
          <w:tab w:val="clear" w:pos="4320"/>
          <w:tab w:val="clear" w:pos="8640"/>
        </w:tabs>
        <w:rPr>
          <w:snapToGrid w:val="0"/>
          <w:sz w:val="22"/>
        </w:rPr>
      </w:pPr>
    </w:p>
    <w:p w:rsidR="002A75CA" w:rsidRPr="002A75CA" w:rsidRDefault="002A75CA" w:rsidP="00306647">
      <w:pPr>
        <w:pStyle w:val="Header"/>
        <w:widowControl w:val="0"/>
        <w:tabs>
          <w:tab w:val="clear" w:pos="4320"/>
          <w:tab w:val="clear" w:pos="8640"/>
        </w:tabs>
        <w:rPr>
          <w:b/>
        </w:rPr>
      </w:pPr>
      <w:r w:rsidRPr="002A75CA">
        <w:rPr>
          <w:b/>
        </w:rPr>
        <w:t xml:space="preserve">Suburban Revitalization Forum Highlights Urban Planning, Future Growth in </w:t>
      </w:r>
      <w:r>
        <w:rPr>
          <w:b/>
        </w:rPr>
        <w:t>N.J.</w:t>
      </w:r>
    </w:p>
    <w:p w:rsidR="00306647" w:rsidRPr="002A75CA" w:rsidRDefault="002A75CA" w:rsidP="00306647">
      <w:pPr>
        <w:pStyle w:val="Header"/>
        <w:widowControl w:val="0"/>
        <w:tabs>
          <w:tab w:val="clear" w:pos="4320"/>
          <w:tab w:val="clear" w:pos="8640"/>
        </w:tabs>
        <w:rPr>
          <w:b/>
          <w:i/>
          <w:iCs/>
        </w:rPr>
      </w:pPr>
      <w:r w:rsidRPr="002A75CA">
        <w:rPr>
          <w:b/>
          <w:i/>
          <w:iCs/>
        </w:rPr>
        <w:t>Local Residents, Business People Attend Two-Part Program at ON3 Campus</w:t>
      </w:r>
    </w:p>
    <w:p w:rsidR="00306647" w:rsidRDefault="00306647" w:rsidP="00306647">
      <w:pPr>
        <w:pStyle w:val="Header"/>
        <w:widowControl w:val="0"/>
        <w:tabs>
          <w:tab w:val="clear" w:pos="4320"/>
          <w:tab w:val="clear" w:pos="8640"/>
        </w:tabs>
      </w:pPr>
    </w:p>
    <w:p w:rsidR="002A75CA" w:rsidRDefault="002A75CA" w:rsidP="00BE19B4">
      <w:pPr>
        <w:pStyle w:val="Header"/>
        <w:widowControl w:val="0"/>
        <w:tabs>
          <w:tab w:val="clear" w:pos="4320"/>
          <w:tab w:val="clear" w:pos="8640"/>
        </w:tabs>
        <w:rPr>
          <w:rStyle w:val="BodyTextIn"/>
        </w:rPr>
      </w:pPr>
      <w:r>
        <w:t>NUTLEY, N.J.</w:t>
      </w:r>
      <w:r w:rsidR="00306647">
        <w:t>,</w:t>
      </w:r>
      <w:r w:rsidR="00595CD4">
        <w:t xml:space="preserve"> April 3</w:t>
      </w:r>
      <w:r>
        <w:t xml:space="preserve">, 2018 – A two-part public forum hosted by </w:t>
      </w:r>
      <w:hyperlink r:id="rId8" w:history="1">
        <w:r w:rsidRPr="002A75CA">
          <w:rPr>
            <w:rStyle w:val="Hyperlink"/>
          </w:rPr>
          <w:t>Prism Capital Partners</w:t>
        </w:r>
      </w:hyperlink>
      <w:r>
        <w:t xml:space="preserve"> and </w:t>
      </w:r>
      <w:hyperlink r:id="rId9" w:history="1">
        <w:r w:rsidRPr="002A75CA">
          <w:rPr>
            <w:rStyle w:val="Hyperlink"/>
          </w:rPr>
          <w:t>ON3</w:t>
        </w:r>
      </w:hyperlink>
      <w:r w:rsidR="00184BE7">
        <w:t xml:space="preserve"> last</w:t>
      </w:r>
      <w:r>
        <w:t xml:space="preserve"> month </w:t>
      </w:r>
      <w:r w:rsidR="00BE19B4">
        <w:t>emphasized</w:t>
      </w:r>
      <w:r>
        <w:t xml:space="preserve"> key issues in suburban revitalization. </w:t>
      </w:r>
      <w:r w:rsidR="00AD0C42">
        <w:t>Three n</w:t>
      </w:r>
      <w:r w:rsidRPr="002A75CA">
        <w:t>ationally recognized speakers</w:t>
      </w:r>
      <w:r>
        <w:t xml:space="preserve"> e</w:t>
      </w:r>
      <w:r w:rsidRPr="002A75CA">
        <w:t>xamine</w:t>
      </w:r>
      <w:r>
        <w:t>d</w:t>
      </w:r>
      <w:r w:rsidRPr="002A75CA">
        <w:t xml:space="preserve"> trends in urban planning and future growth as New Jersey’s suburbs evolve</w:t>
      </w:r>
      <w:r w:rsidR="00BE19B4">
        <w:t xml:space="preserve">, with more than </w:t>
      </w:r>
      <w:r w:rsidRPr="002A75CA">
        <w:rPr>
          <w:rStyle w:val="BodyTextIn"/>
        </w:rPr>
        <w:t xml:space="preserve">350 </w:t>
      </w:r>
      <w:r>
        <w:rPr>
          <w:rStyle w:val="BodyTextIn"/>
        </w:rPr>
        <w:t xml:space="preserve">local residents, municipal officials and other stakeholders </w:t>
      </w:r>
      <w:r w:rsidR="00BE19B4">
        <w:rPr>
          <w:rStyle w:val="BodyTextIn"/>
        </w:rPr>
        <w:t>in attendance.</w:t>
      </w:r>
    </w:p>
    <w:p w:rsidR="002A75CA" w:rsidRDefault="002A75CA" w:rsidP="002A75CA">
      <w:pPr>
        <w:pStyle w:val="Header"/>
        <w:widowControl w:val="0"/>
        <w:rPr>
          <w:rStyle w:val="BodyTextIn"/>
        </w:rPr>
      </w:pPr>
    </w:p>
    <w:p w:rsidR="00014437" w:rsidRPr="00595CD4" w:rsidRDefault="00AD0C42" w:rsidP="00014437">
      <w:pPr>
        <w:pStyle w:val="Header"/>
        <w:widowControl w:val="0"/>
        <w:rPr>
          <w:rStyle w:val="BodyTextIn"/>
        </w:rPr>
      </w:pPr>
      <w:r w:rsidRPr="00595CD4">
        <w:rPr>
          <w:rStyle w:val="BodyTextIn"/>
        </w:rPr>
        <w:t xml:space="preserve">During the first </w:t>
      </w:r>
      <w:r w:rsidR="005F072A" w:rsidRPr="00595CD4">
        <w:rPr>
          <w:rStyle w:val="BodyTextIn"/>
        </w:rPr>
        <w:t>session</w:t>
      </w:r>
      <w:r w:rsidRPr="00595CD4">
        <w:rPr>
          <w:rStyle w:val="BodyTextIn"/>
        </w:rPr>
        <w:t xml:space="preserve">, Dr. James W. Hughes, University Professor and former Dean of the Edward J. Bloustein School of Planning and Public Policy at Rutgers, The State University of New Jersey, </w:t>
      </w:r>
      <w:r w:rsidR="00014437" w:rsidRPr="00595CD4">
        <w:rPr>
          <w:rStyle w:val="BodyTextIn"/>
        </w:rPr>
        <w:t xml:space="preserve">spoke of fundamental structural disruptions in New Jersey due to the changing of the </w:t>
      </w:r>
      <w:r w:rsidR="005F072A" w:rsidRPr="00595CD4">
        <w:rPr>
          <w:rStyle w:val="BodyTextIn"/>
        </w:rPr>
        <w:t>“</w:t>
      </w:r>
      <w:r w:rsidR="00014437" w:rsidRPr="00595CD4">
        <w:rPr>
          <w:rStyle w:val="BodyTextIn"/>
        </w:rPr>
        <w:t>generational guard.</w:t>
      </w:r>
      <w:r w:rsidR="005F072A" w:rsidRPr="00595CD4">
        <w:rPr>
          <w:rStyle w:val="BodyTextIn"/>
        </w:rPr>
        <w:t>”</w:t>
      </w:r>
      <w:r w:rsidR="00014437" w:rsidRPr="00595CD4">
        <w:rPr>
          <w:rStyle w:val="BodyTextIn"/>
        </w:rPr>
        <w:t xml:space="preserve"> </w:t>
      </w:r>
    </w:p>
    <w:p w:rsidR="00014437" w:rsidRPr="00595CD4" w:rsidRDefault="00014437" w:rsidP="00014437">
      <w:pPr>
        <w:pStyle w:val="Header"/>
        <w:widowControl w:val="0"/>
        <w:rPr>
          <w:rStyle w:val="BodyTextIn"/>
        </w:rPr>
      </w:pPr>
    </w:p>
    <w:p w:rsidR="00014437" w:rsidRPr="00595CD4" w:rsidRDefault="00014437" w:rsidP="00014437">
      <w:pPr>
        <w:pStyle w:val="Header"/>
        <w:widowControl w:val="0"/>
        <w:rPr>
          <w:rStyle w:val="BodyTextIn"/>
        </w:rPr>
      </w:pPr>
      <w:r w:rsidRPr="00595CD4">
        <w:rPr>
          <w:rStyle w:val="BodyTextIn"/>
        </w:rPr>
        <w:t xml:space="preserve">“The baby boomers shaped all dimensions of New Jersey – prompting a pattern of sprawling suburban development,” he said. “Today, that suburban-centric legacy is fading, with an empty-nester generation that seeks walkable, activity centered environments with public transit. </w:t>
      </w:r>
      <w:r w:rsidR="005F072A" w:rsidRPr="00595CD4">
        <w:rPr>
          <w:rStyle w:val="BodyTextIn"/>
        </w:rPr>
        <w:t>And</w:t>
      </w:r>
      <w:r w:rsidRPr="00595CD4">
        <w:rPr>
          <w:rStyle w:val="BodyTextIn"/>
        </w:rPr>
        <w:t xml:space="preserve"> just as boomers were suburban centric, millennials are urban centric.” Hughes noted that food, fitness and fun are clear characteristics of the Millennial lifestyle – ones that are impacting </w:t>
      </w:r>
      <w:r w:rsidRPr="00595CD4">
        <w:rPr>
          <w:rStyle w:val="BodyTextIn"/>
        </w:rPr>
        <w:tab/>
        <w:t>corporate locational decision making.</w:t>
      </w:r>
    </w:p>
    <w:p w:rsidR="00014437" w:rsidRPr="00595CD4" w:rsidRDefault="00014437" w:rsidP="00014437">
      <w:pPr>
        <w:pStyle w:val="Header"/>
        <w:widowControl w:val="0"/>
        <w:rPr>
          <w:rStyle w:val="BodyTextIn"/>
        </w:rPr>
      </w:pPr>
    </w:p>
    <w:p w:rsidR="002A75CA" w:rsidRPr="00595CD4" w:rsidRDefault="007E410E" w:rsidP="007E410E">
      <w:pPr>
        <w:pStyle w:val="Header"/>
        <w:widowControl w:val="0"/>
        <w:rPr>
          <w:rStyle w:val="BodyTextIn"/>
        </w:rPr>
      </w:pPr>
      <w:r w:rsidRPr="00595CD4">
        <w:rPr>
          <w:rStyle w:val="BodyTextIn"/>
        </w:rPr>
        <w:t xml:space="preserve">Part two </w:t>
      </w:r>
      <w:r w:rsidR="005F072A" w:rsidRPr="00595CD4">
        <w:rPr>
          <w:rStyle w:val="BodyTextIn"/>
        </w:rPr>
        <w:t xml:space="preserve">of the forum </w:t>
      </w:r>
      <w:r w:rsidRPr="00595CD4">
        <w:rPr>
          <w:rStyle w:val="BodyTextIn"/>
        </w:rPr>
        <w:t xml:space="preserve">featured speakers Chris Porter, Vice President and Chief Demographer at John Burns Real Estate Consulting, and Ellen Dunham-Jones, Professor and Director of the Urban Design Program at Georgia Tech. Porter </w:t>
      </w:r>
      <w:r w:rsidR="00014437" w:rsidRPr="00595CD4">
        <w:rPr>
          <w:rStyle w:val="BodyTextIn"/>
        </w:rPr>
        <w:t xml:space="preserve">discussed </w:t>
      </w:r>
      <w:r w:rsidR="00F3061B" w:rsidRPr="00595CD4">
        <w:rPr>
          <w:rStyle w:val="BodyTextIn"/>
        </w:rPr>
        <w:t xml:space="preserve">major influencers and attributes of the U.S. population by decade, and examined the </w:t>
      </w:r>
      <w:r w:rsidR="00014437" w:rsidRPr="00595CD4">
        <w:rPr>
          <w:rStyle w:val="BodyTextIn"/>
        </w:rPr>
        <w:t xml:space="preserve">rapid </w:t>
      </w:r>
      <w:r w:rsidRPr="00595CD4">
        <w:rPr>
          <w:rStyle w:val="BodyTextIn"/>
        </w:rPr>
        <w:t xml:space="preserve">demographic shifts that are shaping </w:t>
      </w:r>
      <w:r w:rsidR="00014437" w:rsidRPr="00595CD4">
        <w:rPr>
          <w:rStyle w:val="BodyTextIn"/>
        </w:rPr>
        <w:t xml:space="preserve">communities nationwide. </w:t>
      </w:r>
      <w:r w:rsidR="00F3061B" w:rsidRPr="00595CD4">
        <w:rPr>
          <w:rStyle w:val="BodyTextIn"/>
        </w:rPr>
        <w:t xml:space="preserve">“We are using the term ‘surban’ – bringing the urban way of life to the suburbs – to describe what today’s trends and </w:t>
      </w:r>
      <w:r w:rsidR="005F072A" w:rsidRPr="00595CD4">
        <w:rPr>
          <w:rStyle w:val="BodyTextIn"/>
        </w:rPr>
        <w:t xml:space="preserve">future </w:t>
      </w:r>
      <w:r w:rsidR="00F3061B" w:rsidRPr="00595CD4">
        <w:rPr>
          <w:rStyle w:val="BodyTextIn"/>
        </w:rPr>
        <w:t xml:space="preserve">predictions for consumer behavior demand,” he noted. “Municipalities can assist with successful growth by making investments in downtown redevelopment that brings together retail, office and housing.”   </w:t>
      </w:r>
    </w:p>
    <w:p w:rsidR="00AD0C42" w:rsidRPr="00595CD4" w:rsidRDefault="00AD0C42" w:rsidP="00AD0C42">
      <w:pPr>
        <w:pStyle w:val="Header"/>
        <w:widowControl w:val="0"/>
        <w:rPr>
          <w:rStyle w:val="BodyTextIn"/>
        </w:rPr>
      </w:pPr>
    </w:p>
    <w:p w:rsidR="00F3061B" w:rsidRPr="00595CD4" w:rsidRDefault="00F3061B" w:rsidP="00F3061B">
      <w:pPr>
        <w:pStyle w:val="Header"/>
        <w:widowControl w:val="0"/>
      </w:pPr>
      <w:r w:rsidRPr="00595CD4">
        <w:rPr>
          <w:rStyle w:val="BodyTextIn"/>
        </w:rPr>
        <w:t xml:space="preserve">Dunham-Jones examined the importance, practicality and success of </w:t>
      </w:r>
      <w:r w:rsidR="00F11290" w:rsidRPr="00595CD4">
        <w:rPr>
          <w:rStyle w:val="BodyTextIn"/>
        </w:rPr>
        <w:t xml:space="preserve">using urban design principals in </w:t>
      </w:r>
      <w:r w:rsidRPr="00595CD4">
        <w:rPr>
          <w:rStyle w:val="BodyTextIn"/>
        </w:rPr>
        <w:t xml:space="preserve">suburban retrofit and redevelopment </w:t>
      </w:r>
      <w:r w:rsidR="00F11290" w:rsidRPr="00595CD4">
        <w:rPr>
          <w:rStyle w:val="BodyTextIn"/>
        </w:rPr>
        <w:t xml:space="preserve">– citing </w:t>
      </w:r>
      <w:r w:rsidRPr="00595CD4">
        <w:rPr>
          <w:rStyle w:val="BodyTextIn"/>
        </w:rPr>
        <w:t>mixed-use community cases</w:t>
      </w:r>
      <w:r w:rsidR="00F11290" w:rsidRPr="00595CD4">
        <w:rPr>
          <w:rStyle w:val="BodyTextIn"/>
        </w:rPr>
        <w:t xml:space="preserve"> from throughout the United States. “The</w:t>
      </w:r>
      <w:r w:rsidR="005F072A" w:rsidRPr="00595CD4">
        <w:rPr>
          <w:rStyle w:val="BodyTextIn"/>
        </w:rPr>
        <w:t xml:space="preserve"> real</w:t>
      </w:r>
      <w:r w:rsidR="00F11290" w:rsidRPr="00595CD4">
        <w:rPr>
          <w:rStyle w:val="BodyTextIn"/>
        </w:rPr>
        <w:t xml:space="preserve"> objective of renovating the suburban workplace is to attract the 25- to 34-year-old demographic – if you get them, you will keep them,” she said, adding that these younger professionals seek walkable environments with active, public spaces</w:t>
      </w:r>
      <w:r w:rsidR="007D59F9" w:rsidRPr="00595CD4">
        <w:rPr>
          <w:rStyle w:val="BodyTextIn"/>
        </w:rPr>
        <w:t>, great places to eat and live,</w:t>
      </w:r>
      <w:r w:rsidR="00F11290" w:rsidRPr="00595CD4">
        <w:rPr>
          <w:rStyle w:val="BodyTextIn"/>
        </w:rPr>
        <w:t xml:space="preserve"> and diversity of people. “Urbanism has become the new amenity.” </w:t>
      </w:r>
    </w:p>
    <w:p w:rsidR="00F11290" w:rsidRPr="00595CD4" w:rsidRDefault="00F11290" w:rsidP="007E410E"/>
    <w:p w:rsidR="002A75CA" w:rsidRDefault="007D59F9" w:rsidP="00F11290">
      <w:r w:rsidRPr="00595CD4">
        <w:t xml:space="preserve">Ultimately, the suburban revitalization forum focused on </w:t>
      </w:r>
      <w:r w:rsidR="002A75CA" w:rsidRPr="00595CD4">
        <w:t>ways redevelopment can be tailored to take advantage of th</w:t>
      </w:r>
      <w:r w:rsidR="002C5F81" w:rsidRPr="00595CD4">
        <w:t>e</w:t>
      </w:r>
      <w:bookmarkStart w:id="0" w:name="_GoBack"/>
      <w:bookmarkEnd w:id="0"/>
      <w:r w:rsidR="002A75CA" w:rsidRPr="00595CD4">
        <w:t xml:space="preserve"> demographic, socio-economic and lifestyle trends </w:t>
      </w:r>
      <w:r w:rsidR="002A75CA" w:rsidRPr="00595CD4">
        <w:lastRenderedPageBreak/>
        <w:t xml:space="preserve">impacting how people </w:t>
      </w:r>
      <w:r w:rsidR="005F072A" w:rsidRPr="00595CD4">
        <w:t xml:space="preserve">wish to </w:t>
      </w:r>
      <w:r w:rsidR="002A75CA" w:rsidRPr="00595CD4">
        <w:t xml:space="preserve">live, work and play. </w:t>
      </w:r>
      <w:r w:rsidRPr="00595CD4">
        <w:t>The program was part of an ongoing effort to engage public dialog</w:t>
      </w:r>
      <w:r>
        <w:t xml:space="preserve">ue in the master planning for Prism Capital Partners’ ON3 – </w:t>
      </w:r>
      <w:r w:rsidR="005F072A">
        <w:t>the</w:t>
      </w:r>
      <w:r>
        <w:t xml:space="preserve"> 116-acre, former Hoffmann-LaRoche campus redevelopment spanning the </w:t>
      </w:r>
      <w:r w:rsidR="00E2663D">
        <w:t>T</w:t>
      </w:r>
      <w:r>
        <w:t xml:space="preserve">ownship of Nutley and </w:t>
      </w:r>
      <w:r w:rsidR="00E2663D">
        <w:t>C</w:t>
      </w:r>
      <w:r>
        <w:t xml:space="preserve">ity of Clifton. </w:t>
      </w:r>
    </w:p>
    <w:p w:rsidR="007D59F9" w:rsidRDefault="007D59F9" w:rsidP="00F11290"/>
    <w:p w:rsidR="007D59F9" w:rsidRDefault="007D59F9" w:rsidP="00F11290">
      <w:r>
        <w:t xml:space="preserve">“We are so grateful to our presenters and to everyone who came out to learn more about the ‘whys’ and ‘hows’ of mixed-use suburban redevelopment,” noted Prism Capital Partners’ Eugene Diaz, principal partner. “Our shared goal is to effect appropriate change – change that will capture and drive </w:t>
      </w:r>
      <w:r w:rsidR="005F072A">
        <w:t>economic strength for the communities of Nutley and Clifton in a manner that will serve them not just today but for decades to come.”</w:t>
      </w:r>
    </w:p>
    <w:p w:rsidR="00AD0C42" w:rsidRPr="002A75CA" w:rsidRDefault="00AD0C42" w:rsidP="002A75CA"/>
    <w:p w:rsidR="002A75CA" w:rsidRDefault="002A75CA" w:rsidP="002A75CA">
      <w:r w:rsidRPr="002A75CA">
        <w:t>The ON3 redevelopment represents New Jersey’s next generation lifestyle hub. It is positioned to set a benchmark in Walking Urbanism</w:t>
      </w:r>
      <w:r w:rsidR="005F072A">
        <w:t>, promising</w:t>
      </w:r>
      <w:r w:rsidRPr="002A75CA">
        <w:t xml:space="preserve"> a world-class, mixed-use setting integrating office and R&amp;D facilities, recreational, hospitality and wellness options as well as all other uses that will comprise the 24/7 environment. </w:t>
      </w:r>
      <w:r w:rsidR="007D59F9">
        <w:t>The</w:t>
      </w:r>
      <w:r w:rsidRPr="002A75CA">
        <w:t xml:space="preserve"> site is strategically located on Route 3, sandwiched between the Garden State Parkway and the NJ Turnpike just nine miles from the Lincoln Tunnel.</w:t>
      </w:r>
    </w:p>
    <w:p w:rsidR="005F072A" w:rsidRDefault="005F072A" w:rsidP="002A75CA"/>
    <w:p w:rsidR="005F072A" w:rsidRPr="002A75CA" w:rsidRDefault="005F072A" w:rsidP="00C1506E">
      <w:r>
        <w:t xml:space="preserve">Full video recordings of both suburban revitalization forum sessions are available at </w:t>
      </w:r>
      <w:hyperlink r:id="rId10" w:history="1">
        <w:r w:rsidR="00C1506E">
          <w:rPr>
            <w:rStyle w:val="Hyperlink"/>
          </w:rPr>
          <w:t>https://www.youtube.com/watch?v=3oDEZ0w-WZQ</w:t>
        </w:r>
      </w:hyperlink>
      <w:r w:rsidR="00C1506E">
        <w:t xml:space="preserve"> and </w:t>
      </w:r>
      <w:hyperlink r:id="rId11" w:history="1">
        <w:r w:rsidR="00C1506E">
          <w:rPr>
            <w:rStyle w:val="Hyperlink"/>
          </w:rPr>
          <w:t>https://www.youtube.com/watch?v=agoToxPcg4M</w:t>
        </w:r>
      </w:hyperlink>
      <w:r>
        <w:t xml:space="preserve">. </w:t>
      </w:r>
    </w:p>
    <w:p w:rsidR="002A75CA" w:rsidRDefault="002A75CA" w:rsidP="002A75CA"/>
    <w:p w:rsidR="002A75CA" w:rsidRPr="002A75CA" w:rsidRDefault="002A75CA" w:rsidP="002A75CA">
      <w:r w:rsidRPr="002A75CA">
        <w:t xml:space="preserve">For more information about ON3, visit </w:t>
      </w:r>
      <w:hyperlink r:id="rId12" w:history="1">
        <w:r w:rsidRPr="002A75CA">
          <w:rPr>
            <w:rStyle w:val="Hyperlink"/>
          </w:rPr>
          <w:t>https://on3nj.com</w:t>
        </w:r>
      </w:hyperlink>
      <w:r w:rsidRPr="002A75CA">
        <w:t>.</w:t>
      </w:r>
    </w:p>
    <w:p w:rsidR="002A75CA" w:rsidRPr="002A75CA" w:rsidRDefault="002A75CA" w:rsidP="002A75CA">
      <w:r w:rsidRPr="002A75CA">
        <w:t> </w:t>
      </w:r>
    </w:p>
    <w:p w:rsidR="003A267E" w:rsidRPr="00560B0E" w:rsidRDefault="002A75CA" w:rsidP="003A267E">
      <w:pPr>
        <w:jc w:val="center"/>
        <w:rPr>
          <w:szCs w:val="24"/>
        </w:rPr>
      </w:pPr>
      <w:r w:rsidRPr="002A75CA">
        <w:t>###</w:t>
      </w:r>
      <w:r w:rsidR="004362B1">
        <w:br/>
      </w:r>
    </w:p>
    <w:p w:rsidR="003A267E" w:rsidRDefault="003A267E" w:rsidP="003A267E">
      <w:pPr>
        <w:rPr>
          <w:rFonts w:cs="Arial"/>
          <w:color w:val="000000"/>
          <w:szCs w:val="24"/>
        </w:rPr>
      </w:pPr>
      <w:r w:rsidRPr="003A267E">
        <w:rPr>
          <w:rFonts w:cs="Arial"/>
          <w:b/>
          <w:color w:val="000000"/>
          <w:szCs w:val="24"/>
        </w:rPr>
        <w:t xml:space="preserve">Photo Caption: </w:t>
      </w:r>
      <w:r w:rsidRPr="003A267E">
        <w:rPr>
          <w:rFonts w:cs="Arial"/>
          <w:szCs w:val="24"/>
        </w:rPr>
        <w:t>Pictured (L-R) are Dr. James W. Hughes and Prism Capital Partners' Eugene Diaz, principal partner.</w:t>
      </w:r>
    </w:p>
    <w:p w:rsidR="002A75CA" w:rsidRPr="002A75CA" w:rsidRDefault="002A75CA" w:rsidP="00F61D20">
      <w:pPr>
        <w:jc w:val="center"/>
      </w:pPr>
    </w:p>
    <w:p w:rsidR="002A75CA" w:rsidRPr="002A75CA" w:rsidRDefault="009314C4" w:rsidP="002A75CA">
      <w:hyperlink r:id="rId13" w:history="1">
        <w:r w:rsidR="002A75CA" w:rsidRPr="002A75CA">
          <w:rPr>
            <w:rStyle w:val="Hyperlink"/>
          </w:rPr>
          <w:t>About ON3</w:t>
        </w:r>
      </w:hyperlink>
      <w:r w:rsidR="00F61D20">
        <w:br/>
      </w:r>
    </w:p>
    <w:p w:rsidR="006D6435" w:rsidRPr="00C05BBE" w:rsidRDefault="009314C4" w:rsidP="00F61D20">
      <w:pPr>
        <w:pStyle w:val="Header"/>
        <w:widowControl w:val="0"/>
      </w:pPr>
      <w:hyperlink r:id="rId14" w:history="1">
        <w:r w:rsidR="002A75CA" w:rsidRPr="002A75CA">
          <w:rPr>
            <w:rStyle w:val="Hyperlink"/>
          </w:rPr>
          <w:t>About Prism Capital Partners</w:t>
        </w:r>
      </w:hyperlink>
      <w:r w:rsidR="00F61D20">
        <w:br/>
      </w:r>
      <w:r w:rsidR="002A75CA" w:rsidRPr="002A75CA">
        <w:br/>
        <w:t xml:space="preserve">Follow ON3 on </w:t>
      </w:r>
      <w:hyperlink r:id="rId15" w:history="1">
        <w:r w:rsidR="002A75CA" w:rsidRPr="002A75CA">
          <w:rPr>
            <w:rStyle w:val="Hyperlink"/>
          </w:rPr>
          <w:t xml:space="preserve">Facebook </w:t>
        </w:r>
      </w:hyperlink>
      <w:r w:rsidR="002A75CA" w:rsidRPr="002A75CA">
        <w:t xml:space="preserve">and </w:t>
      </w:r>
      <w:hyperlink r:id="rId16" w:history="1">
        <w:r w:rsidR="002A75CA" w:rsidRPr="002A75CA">
          <w:rPr>
            <w:rStyle w:val="Hyperlink"/>
          </w:rPr>
          <w:t>Twitter</w:t>
        </w:r>
      </w:hyperlink>
      <w:r w:rsidR="00F61D20">
        <w:br/>
      </w:r>
      <w:r w:rsidR="002A75CA" w:rsidRPr="002A75CA">
        <w:br/>
        <w:t>Follow Prism on </w:t>
      </w:r>
      <w:hyperlink r:id="rId17" w:history="1">
        <w:r w:rsidR="002A75CA" w:rsidRPr="002A75CA">
          <w:rPr>
            <w:rStyle w:val="Hyperlink"/>
          </w:rPr>
          <w:t>Twitter</w:t>
        </w:r>
      </w:hyperlink>
      <w:r w:rsidR="00595CD4">
        <w:t xml:space="preserve"> and </w:t>
      </w:r>
      <w:hyperlink r:id="rId18" w:history="1">
        <w:r w:rsidR="00595CD4" w:rsidRPr="00595CD4">
          <w:rPr>
            <w:rStyle w:val="Hyperlink"/>
          </w:rPr>
          <w:t>LinkedIn</w:t>
        </w:r>
      </w:hyperlink>
      <w:r w:rsidR="00F61D20">
        <w:br/>
      </w:r>
      <w:r w:rsidR="00F61D20">
        <w:br/>
      </w:r>
      <w:r w:rsidR="00F61D20">
        <w:br/>
      </w:r>
      <w:r w:rsidR="00F61D20" w:rsidRPr="00080A90">
        <w:rPr>
          <w:rFonts w:cs="Arial"/>
          <w:b/>
          <w:szCs w:val="24"/>
        </w:rPr>
        <w:t>Media Contact</w:t>
      </w:r>
      <w:r w:rsidR="00F61D20">
        <w:rPr>
          <w:rFonts w:cs="Arial"/>
          <w:b/>
          <w:szCs w:val="24"/>
        </w:rPr>
        <w:t>s</w:t>
      </w:r>
      <w:r w:rsidR="00F61D20" w:rsidRPr="00080A90">
        <w:rPr>
          <w:rFonts w:cs="Arial"/>
          <w:b/>
          <w:szCs w:val="24"/>
        </w:rPr>
        <w:t>:</w:t>
      </w:r>
      <w:r w:rsidR="00F61D20">
        <w:rPr>
          <w:rFonts w:cs="Arial"/>
          <w:szCs w:val="24"/>
        </w:rPr>
        <w:br/>
        <w:t>Evelyn Weiss Francisco / Irene Zampetoulas</w:t>
      </w:r>
      <w:r w:rsidR="00F61D20">
        <w:rPr>
          <w:rFonts w:cs="Arial"/>
          <w:szCs w:val="24"/>
        </w:rPr>
        <w:br/>
        <w:t>Caryl Communications</w:t>
      </w:r>
      <w:r w:rsidR="00F61D20">
        <w:rPr>
          <w:rFonts w:cs="Arial"/>
          <w:szCs w:val="24"/>
        </w:rPr>
        <w:br/>
        <w:t>Phone: 201-796-7788</w:t>
      </w:r>
      <w:r w:rsidR="00F61D20">
        <w:rPr>
          <w:rFonts w:cs="Arial"/>
          <w:szCs w:val="24"/>
        </w:rPr>
        <w:br/>
        <w:t>Email:</w:t>
      </w:r>
      <w:r w:rsidR="00F61D20" w:rsidRPr="00BB634A">
        <w:rPr>
          <w:rFonts w:cs="Arial"/>
          <w:color w:val="0000FF"/>
          <w:szCs w:val="24"/>
        </w:rPr>
        <w:t xml:space="preserve"> </w:t>
      </w:r>
      <w:hyperlink r:id="rId19" w:history="1">
        <w:r w:rsidR="00F61D20" w:rsidRPr="00BB634A">
          <w:rPr>
            <w:rStyle w:val="Hyperlink"/>
            <w:rFonts w:cs="Arial"/>
            <w:szCs w:val="24"/>
          </w:rPr>
          <w:t>evelyn@caryl.com</w:t>
        </w:r>
      </w:hyperlink>
      <w:r w:rsidR="00F61D20">
        <w:rPr>
          <w:rFonts w:cs="Arial"/>
          <w:szCs w:val="24"/>
        </w:rPr>
        <w:t xml:space="preserve"> / </w:t>
      </w:r>
      <w:hyperlink r:id="rId20" w:history="1">
        <w:r w:rsidR="00F61D20" w:rsidRPr="00BB634A">
          <w:rPr>
            <w:rStyle w:val="Hyperlink"/>
            <w:rFonts w:cs="Arial"/>
            <w:szCs w:val="24"/>
          </w:rPr>
          <w:t>irene@caryl.com</w:t>
        </w:r>
      </w:hyperlink>
    </w:p>
    <w:sectPr w:rsidR="006D6435" w:rsidRPr="00C05BBE" w:rsidSect="00230C5F"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173" w:rsidRDefault="00AF5173">
      <w:r>
        <w:separator/>
      </w:r>
    </w:p>
  </w:endnote>
  <w:endnote w:type="continuationSeparator" w:id="0">
    <w:p w:rsidR="00AF5173" w:rsidRDefault="00AF51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173" w:rsidRDefault="00AF5173">
      <w:r>
        <w:separator/>
      </w:r>
    </w:p>
  </w:footnote>
  <w:footnote w:type="continuationSeparator" w:id="0">
    <w:p w:rsidR="00AF5173" w:rsidRDefault="00AF51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629B6"/>
    <w:multiLevelType w:val="hybridMultilevel"/>
    <w:tmpl w:val="C680A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184A8B"/>
    <w:multiLevelType w:val="hybridMultilevel"/>
    <w:tmpl w:val="DD98A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3E2AEA"/>
    <w:rsid w:val="00014437"/>
    <w:rsid w:val="00046FDB"/>
    <w:rsid w:val="00075EC4"/>
    <w:rsid w:val="000B30B7"/>
    <w:rsid w:val="00121DD8"/>
    <w:rsid w:val="00126259"/>
    <w:rsid w:val="00184BE7"/>
    <w:rsid w:val="00191D4F"/>
    <w:rsid w:val="001B023B"/>
    <w:rsid w:val="00230C5F"/>
    <w:rsid w:val="002402C6"/>
    <w:rsid w:val="00251FE1"/>
    <w:rsid w:val="002557F9"/>
    <w:rsid w:val="002A75CA"/>
    <w:rsid w:val="002C5F81"/>
    <w:rsid w:val="002F7EBE"/>
    <w:rsid w:val="00306647"/>
    <w:rsid w:val="003A267E"/>
    <w:rsid w:val="003E2AEA"/>
    <w:rsid w:val="004362B1"/>
    <w:rsid w:val="00450DC0"/>
    <w:rsid w:val="00465DAD"/>
    <w:rsid w:val="00476B3E"/>
    <w:rsid w:val="00494109"/>
    <w:rsid w:val="0052570B"/>
    <w:rsid w:val="00595CD4"/>
    <w:rsid w:val="005B3BBE"/>
    <w:rsid w:val="005F072A"/>
    <w:rsid w:val="006117E4"/>
    <w:rsid w:val="0065723A"/>
    <w:rsid w:val="006D6435"/>
    <w:rsid w:val="006F204B"/>
    <w:rsid w:val="0075129B"/>
    <w:rsid w:val="007A773F"/>
    <w:rsid w:val="007D59F9"/>
    <w:rsid w:val="007E410E"/>
    <w:rsid w:val="008C697F"/>
    <w:rsid w:val="008E3018"/>
    <w:rsid w:val="008F36F9"/>
    <w:rsid w:val="00930FAB"/>
    <w:rsid w:val="009314C4"/>
    <w:rsid w:val="0094090E"/>
    <w:rsid w:val="009E4290"/>
    <w:rsid w:val="00A17676"/>
    <w:rsid w:val="00A472C4"/>
    <w:rsid w:val="00AD0C42"/>
    <w:rsid w:val="00AF5173"/>
    <w:rsid w:val="00B24900"/>
    <w:rsid w:val="00B422E2"/>
    <w:rsid w:val="00BD711A"/>
    <w:rsid w:val="00BE19B4"/>
    <w:rsid w:val="00C05BBE"/>
    <w:rsid w:val="00C1506E"/>
    <w:rsid w:val="00C53C7C"/>
    <w:rsid w:val="00CF76D1"/>
    <w:rsid w:val="00D07D54"/>
    <w:rsid w:val="00D310C5"/>
    <w:rsid w:val="00D9617C"/>
    <w:rsid w:val="00DD1BF6"/>
    <w:rsid w:val="00E2663D"/>
    <w:rsid w:val="00EA7289"/>
    <w:rsid w:val="00EF5622"/>
    <w:rsid w:val="00F05B20"/>
    <w:rsid w:val="00F11290"/>
    <w:rsid w:val="00F3061B"/>
    <w:rsid w:val="00F61D20"/>
    <w:rsid w:val="00FE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C5F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rsid w:val="00230C5F"/>
    <w:rPr>
      <w:rFonts w:ascii="Arial" w:hAnsi="Arial"/>
      <w:sz w:val="24"/>
    </w:rPr>
  </w:style>
  <w:style w:type="paragraph" w:styleId="BodyText2">
    <w:name w:val="Body Text 2"/>
    <w:basedOn w:val="Normal"/>
    <w:rsid w:val="00230C5F"/>
    <w:rPr>
      <w:b/>
    </w:rPr>
  </w:style>
  <w:style w:type="character" w:customStyle="1" w:styleId="BodyTextIn">
    <w:name w:val="Body Text In"/>
    <w:rsid w:val="00230C5F"/>
    <w:rPr>
      <w:rFonts w:ascii="Arial" w:hAnsi="Arial"/>
      <w:sz w:val="24"/>
    </w:rPr>
  </w:style>
  <w:style w:type="paragraph" w:styleId="BodyTextIndent3">
    <w:name w:val="Body Text Indent 3"/>
    <w:basedOn w:val="Normal"/>
    <w:rsid w:val="00230C5F"/>
    <w:pPr>
      <w:widowControl w:val="0"/>
      <w:tabs>
        <w:tab w:val="left" w:pos="-720"/>
        <w:tab w:val="left" w:pos="0"/>
        <w:tab w:val="left" w:pos="720"/>
        <w:tab w:val="left" w:pos="2160"/>
        <w:tab w:val="left" w:pos="3960"/>
        <w:tab w:val="left" w:pos="4950"/>
        <w:tab w:val="left" w:pos="5310"/>
        <w:tab w:val="left" w:pos="6210"/>
        <w:tab w:val="left" w:pos="6480"/>
        <w:tab w:val="left" w:pos="7200"/>
        <w:tab w:val="left" w:pos="7920"/>
        <w:tab w:val="left" w:pos="8640"/>
      </w:tabs>
      <w:ind w:left="2160" w:hanging="2160"/>
    </w:pPr>
    <w:rPr>
      <w:rFonts w:ascii="Times New Roman" w:hAnsi="Times New Roman"/>
      <w:snapToGrid w:val="0"/>
    </w:rPr>
  </w:style>
  <w:style w:type="paragraph" w:styleId="Header">
    <w:name w:val="header"/>
    <w:aliases w:val=" Char,Char"/>
    <w:basedOn w:val="Normal"/>
    <w:link w:val="HeaderChar"/>
    <w:rsid w:val="00230C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30C5F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230C5F"/>
    <w:pPr>
      <w:widowControl w:val="0"/>
    </w:pPr>
  </w:style>
  <w:style w:type="paragraph" w:customStyle="1" w:styleId="HeaderBase">
    <w:name w:val="Header Base"/>
    <w:basedOn w:val="BodyText"/>
    <w:rsid w:val="00230C5F"/>
    <w:pPr>
      <w:keepLines/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DD1B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D1BF6"/>
    <w:rPr>
      <w:rFonts w:ascii="Tahoma" w:hAnsi="Tahoma" w:cs="Tahoma"/>
      <w:sz w:val="16"/>
      <w:szCs w:val="16"/>
    </w:rPr>
  </w:style>
  <w:style w:type="character" w:styleId="Hyperlink">
    <w:name w:val="Hyperlink"/>
    <w:rsid w:val="006D6435"/>
    <w:rPr>
      <w:color w:val="0000FF"/>
      <w:u w:val="single"/>
    </w:rPr>
  </w:style>
  <w:style w:type="character" w:customStyle="1" w:styleId="HeaderChar">
    <w:name w:val="Header Char"/>
    <w:aliases w:val=" Char Char,Char Char"/>
    <w:link w:val="Header"/>
    <w:rsid w:val="006D6435"/>
    <w:rPr>
      <w:rFonts w:ascii="Arial" w:hAnsi="Arial"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A75CA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1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smpartners.net" TargetMode="External"/><Relationship Id="rId13" Type="http://schemas.openxmlformats.org/officeDocument/2006/relationships/hyperlink" Target="http://www.ON3NJ.com" TargetMode="External"/><Relationship Id="rId18" Type="http://schemas.openxmlformats.org/officeDocument/2006/relationships/hyperlink" Target="https://www.linkedin.com/company/prism-capital-partners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on3nj.com" TargetMode="External"/><Relationship Id="rId17" Type="http://schemas.openxmlformats.org/officeDocument/2006/relationships/hyperlink" Target="https://twitter.com/PrismCapital" TargetMode="External"/><Relationship Id="rId2" Type="http://schemas.openxmlformats.org/officeDocument/2006/relationships/styles" Target="styles.xml"/><Relationship Id="rId16" Type="http://schemas.openxmlformats.org/officeDocument/2006/relationships/hyperlink" Target="https://twitter.com/on3nj?lang=en" TargetMode="External"/><Relationship Id="rId20" Type="http://schemas.openxmlformats.org/officeDocument/2006/relationships/hyperlink" Target="mailto:irene@cary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agoToxPcg4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facebook.com/ON3NJ" TargetMode="External"/><Relationship Id="rId10" Type="http://schemas.openxmlformats.org/officeDocument/2006/relationships/hyperlink" Target="https://www.youtube.com/watch?v=3oDEZ0w-WZQ" TargetMode="External"/><Relationship Id="rId19" Type="http://schemas.openxmlformats.org/officeDocument/2006/relationships/hyperlink" Target="mailto:evelyn@cary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n3nj.com/" TargetMode="External"/><Relationship Id="rId14" Type="http://schemas.openxmlformats.org/officeDocument/2006/relationships/hyperlink" Target="http://www.caryl.com/prism-capital-partners-llc/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ndy%20Crisafulli\Local%20Settings\Temporary%20Internet%20Files\OLK8\CC%20Draf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CC Draft</Template>
  <TotalTime>16</TotalTime>
  <Pages>2</Pages>
  <Words>663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Caryl Communications Inc</vt:lpstr>
    </vt:vector>
  </TitlesOfParts>
  <Company>Microsoft</Company>
  <LinksUpToDate>false</LinksUpToDate>
  <CharactersWithSpaces>5206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Caryl Communications Inc</dc:title>
  <dc:creator>Sandy Crisafulli</dc:creator>
  <cp:lastModifiedBy>defaultuser</cp:lastModifiedBy>
  <cp:revision>8</cp:revision>
  <cp:lastPrinted>2018-03-12T20:07:00Z</cp:lastPrinted>
  <dcterms:created xsi:type="dcterms:W3CDTF">2018-03-12T21:29:00Z</dcterms:created>
  <dcterms:modified xsi:type="dcterms:W3CDTF">2018-04-03T20:45:00Z</dcterms:modified>
</cp:coreProperties>
</file>