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609CB" w14:textId="4B4556C7" w:rsidR="00756993" w:rsidRDefault="00756993" w:rsidP="00756993">
      <w:pPr>
        <w:widowControl w:val="0"/>
        <w:spacing w:after="0" w:line="240" w:lineRule="auto"/>
        <w:rPr>
          <w:rFonts w:ascii="Arial" w:eastAsia="Calibri" w:hAnsi="Arial" w:cs="Arial"/>
          <w:b/>
          <w:i/>
          <w:sz w:val="28"/>
          <w:szCs w:val="28"/>
        </w:rPr>
      </w:pPr>
      <w:r>
        <w:rPr>
          <w:rFonts w:ascii="Arial" w:eastAsia="Calibri" w:hAnsi="Arial" w:cs="Arial"/>
          <w:b/>
          <w:i/>
          <w:noProof/>
          <w:sz w:val="28"/>
          <w:szCs w:val="28"/>
        </w:rPr>
        <w:drawing>
          <wp:inline distT="0" distB="0" distL="0" distR="0" wp14:anchorId="3E1EF55F" wp14:editId="7CF3D967">
            <wp:extent cx="3133725" cy="766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48681" cy="794705"/>
                    </a:xfrm>
                    <a:prstGeom prst="rect">
                      <a:avLst/>
                    </a:prstGeom>
                  </pic:spPr>
                </pic:pic>
              </a:graphicData>
            </a:graphic>
          </wp:inline>
        </w:drawing>
      </w:r>
    </w:p>
    <w:p w14:paraId="051E5E98" w14:textId="77777777" w:rsidR="00756993" w:rsidRDefault="00756993" w:rsidP="00756993">
      <w:pPr>
        <w:widowControl w:val="0"/>
        <w:spacing w:after="0" w:line="240" w:lineRule="auto"/>
        <w:rPr>
          <w:rFonts w:ascii="Arial" w:eastAsia="Calibri" w:hAnsi="Arial" w:cs="Arial"/>
          <w:b/>
          <w:i/>
          <w:sz w:val="28"/>
          <w:szCs w:val="28"/>
        </w:rPr>
      </w:pPr>
    </w:p>
    <w:p w14:paraId="3ACD04E0" w14:textId="063197B7" w:rsidR="00756993" w:rsidRPr="007A7B8A" w:rsidRDefault="00756993" w:rsidP="00756993">
      <w:pPr>
        <w:widowControl w:val="0"/>
        <w:spacing w:after="0" w:line="240" w:lineRule="auto"/>
        <w:rPr>
          <w:rFonts w:ascii="Arial" w:eastAsia="Calibri" w:hAnsi="Arial" w:cs="Arial"/>
          <w:b/>
          <w:i/>
          <w:sz w:val="28"/>
          <w:szCs w:val="28"/>
        </w:rPr>
      </w:pPr>
      <w:r w:rsidRPr="007A7B8A">
        <w:rPr>
          <w:rFonts w:ascii="Arial" w:eastAsia="Calibri" w:hAnsi="Arial" w:cs="Arial"/>
          <w:b/>
          <w:i/>
          <w:sz w:val="28"/>
          <w:szCs w:val="28"/>
        </w:rPr>
        <w:t>CALENDAR LISTING</w:t>
      </w:r>
    </w:p>
    <w:p w14:paraId="7B7AE372" w14:textId="6640CE6E" w:rsidR="00756993" w:rsidRDefault="00756993" w:rsidP="00785766">
      <w:pPr>
        <w:spacing w:after="0" w:line="240" w:lineRule="auto"/>
        <w:rPr>
          <w:rFonts w:ascii="Arial" w:eastAsia="Times New Roman" w:hAnsi="Arial" w:cs="Arial"/>
          <w:b/>
          <w:sz w:val="24"/>
          <w:szCs w:val="24"/>
        </w:rPr>
      </w:pPr>
    </w:p>
    <w:p w14:paraId="73CDD764" w14:textId="0B190ED6" w:rsidR="00756993" w:rsidRDefault="00756993" w:rsidP="00785766">
      <w:pPr>
        <w:spacing w:after="0" w:line="240" w:lineRule="auto"/>
        <w:rPr>
          <w:rFonts w:ascii="Arial" w:eastAsia="Times New Roman" w:hAnsi="Arial" w:cs="Arial"/>
          <w:b/>
          <w:sz w:val="24"/>
          <w:szCs w:val="24"/>
        </w:rPr>
      </w:pPr>
      <w:r w:rsidRPr="00717983">
        <w:rPr>
          <w:rFonts w:ascii="Arial" w:eastAsia="Times New Roman" w:hAnsi="Arial" w:cs="Arial"/>
          <w:b/>
          <w:sz w:val="24"/>
          <w:szCs w:val="24"/>
        </w:rPr>
        <w:t xml:space="preserve">Temple Sharey Tefilo-Israel </w:t>
      </w:r>
      <w:r>
        <w:rPr>
          <w:rFonts w:ascii="Arial" w:eastAsia="Times New Roman" w:hAnsi="Arial" w:cs="Arial"/>
          <w:b/>
          <w:sz w:val="24"/>
          <w:szCs w:val="24"/>
        </w:rPr>
        <w:t xml:space="preserve">in South Orange Launches Series of Classes Exploring Jewish Literature, </w:t>
      </w:r>
      <w:r w:rsidR="0072403E">
        <w:rPr>
          <w:rFonts w:ascii="Arial" w:eastAsia="Times New Roman" w:hAnsi="Arial" w:cs="Arial"/>
          <w:b/>
          <w:sz w:val="24"/>
          <w:szCs w:val="24"/>
        </w:rPr>
        <w:t xml:space="preserve">Hosts </w:t>
      </w:r>
      <w:r>
        <w:rPr>
          <w:rFonts w:ascii="Arial" w:eastAsia="Times New Roman" w:hAnsi="Arial" w:cs="Arial"/>
          <w:b/>
          <w:sz w:val="24"/>
          <w:szCs w:val="24"/>
        </w:rPr>
        <w:t xml:space="preserve">Sunday Film Series </w:t>
      </w:r>
      <w:r w:rsidRPr="00717983">
        <w:rPr>
          <w:rFonts w:ascii="Arial" w:eastAsia="Times New Roman" w:hAnsi="Arial" w:cs="Arial"/>
          <w:b/>
          <w:sz w:val="24"/>
          <w:szCs w:val="24"/>
        </w:rPr>
        <w:t xml:space="preserve">in </w:t>
      </w:r>
      <w:r>
        <w:rPr>
          <w:rFonts w:ascii="Arial" w:eastAsia="Times New Roman" w:hAnsi="Arial" w:cs="Arial"/>
          <w:b/>
          <w:sz w:val="24"/>
          <w:szCs w:val="24"/>
        </w:rPr>
        <w:t>Nov</w:t>
      </w:r>
      <w:r w:rsidRPr="00717983">
        <w:rPr>
          <w:rFonts w:ascii="Arial" w:eastAsia="Times New Roman" w:hAnsi="Arial" w:cs="Arial"/>
          <w:b/>
          <w:sz w:val="24"/>
          <w:szCs w:val="24"/>
        </w:rPr>
        <w:t>ember</w:t>
      </w:r>
    </w:p>
    <w:p w14:paraId="7724F6DA" w14:textId="77777777" w:rsidR="00756993" w:rsidRDefault="00756993" w:rsidP="00785766">
      <w:pPr>
        <w:spacing w:after="0" w:line="240" w:lineRule="auto"/>
        <w:rPr>
          <w:rFonts w:ascii="Arial" w:eastAsia="Times New Roman" w:hAnsi="Arial" w:cs="Arial"/>
          <w:b/>
          <w:sz w:val="24"/>
          <w:szCs w:val="24"/>
        </w:rPr>
      </w:pPr>
    </w:p>
    <w:p w14:paraId="0A817D73" w14:textId="4846B4DF" w:rsidR="00785766" w:rsidRPr="00717983" w:rsidRDefault="00785766" w:rsidP="00785766">
      <w:pPr>
        <w:spacing w:after="0" w:line="240" w:lineRule="auto"/>
        <w:rPr>
          <w:rFonts w:ascii="Arial" w:eastAsia="Times New Roman" w:hAnsi="Arial" w:cs="Arial"/>
          <w:bCs/>
          <w:sz w:val="24"/>
          <w:szCs w:val="24"/>
        </w:rPr>
      </w:pPr>
      <w:r w:rsidRPr="00717983">
        <w:rPr>
          <w:rFonts w:ascii="Arial" w:eastAsia="Times New Roman" w:hAnsi="Arial" w:cs="Arial"/>
          <w:b/>
          <w:sz w:val="24"/>
          <w:szCs w:val="24"/>
        </w:rPr>
        <w:t xml:space="preserve">SOUTH ORANGE, N.J., </w:t>
      </w:r>
      <w:r>
        <w:rPr>
          <w:rFonts w:ascii="Arial" w:eastAsia="Times New Roman" w:hAnsi="Arial" w:cs="Arial"/>
          <w:b/>
          <w:sz w:val="24"/>
          <w:szCs w:val="24"/>
        </w:rPr>
        <w:t xml:space="preserve">October </w:t>
      </w:r>
      <w:r w:rsidR="00F86E91">
        <w:rPr>
          <w:rFonts w:ascii="Arial" w:eastAsia="Times New Roman" w:hAnsi="Arial" w:cs="Arial"/>
          <w:b/>
          <w:sz w:val="24"/>
          <w:szCs w:val="24"/>
        </w:rPr>
        <w:t>21</w:t>
      </w:r>
      <w:r w:rsidRPr="00717983">
        <w:rPr>
          <w:rFonts w:ascii="Arial" w:eastAsia="Times New Roman" w:hAnsi="Arial" w:cs="Arial"/>
          <w:b/>
          <w:sz w:val="24"/>
          <w:szCs w:val="24"/>
        </w:rPr>
        <w:t>, 2019</w:t>
      </w:r>
      <w:r w:rsidRPr="00717983">
        <w:rPr>
          <w:rFonts w:ascii="Arial" w:eastAsia="Times New Roman" w:hAnsi="Arial" w:cs="Arial"/>
          <w:bCs/>
          <w:sz w:val="24"/>
          <w:szCs w:val="24"/>
        </w:rPr>
        <w:t xml:space="preserve"> – </w:t>
      </w:r>
      <w:hyperlink r:id="rId6" w:history="1">
        <w:r w:rsidRPr="00711840">
          <w:rPr>
            <w:rStyle w:val="Hyperlink"/>
            <w:rFonts w:ascii="Arial" w:eastAsia="Times New Roman" w:hAnsi="Arial" w:cs="Arial"/>
            <w:sz w:val="24"/>
            <w:szCs w:val="24"/>
          </w:rPr>
          <w:t>Temple Sharey Tefilo-Israel</w:t>
        </w:r>
      </w:hyperlink>
      <w:r w:rsidRPr="00717983">
        <w:rPr>
          <w:rFonts w:ascii="Arial" w:eastAsia="Times New Roman" w:hAnsi="Arial" w:cs="Arial"/>
          <w:bCs/>
          <w:sz w:val="24"/>
          <w:szCs w:val="24"/>
        </w:rPr>
        <w:t xml:space="preserve"> (TSTI), located at 432 Scotland Road in South Orange, will host the following programs</w:t>
      </w:r>
      <w:r>
        <w:rPr>
          <w:rFonts w:ascii="Arial" w:eastAsia="Times New Roman" w:hAnsi="Arial" w:cs="Arial"/>
          <w:bCs/>
          <w:sz w:val="24"/>
          <w:szCs w:val="24"/>
        </w:rPr>
        <w:t xml:space="preserve"> in </w:t>
      </w:r>
      <w:r w:rsidRPr="0072403E">
        <w:rPr>
          <w:rFonts w:ascii="Arial" w:eastAsia="Times New Roman" w:hAnsi="Arial" w:cs="Arial"/>
          <w:bCs/>
          <w:sz w:val="24"/>
          <w:szCs w:val="24"/>
        </w:rPr>
        <w:t xml:space="preserve">November, which are open to </w:t>
      </w:r>
      <w:r w:rsidR="0072403E">
        <w:rPr>
          <w:rFonts w:ascii="Arial" w:eastAsia="Times New Roman" w:hAnsi="Arial" w:cs="Arial"/>
          <w:bCs/>
          <w:sz w:val="24"/>
          <w:szCs w:val="24"/>
        </w:rPr>
        <w:t>the public</w:t>
      </w:r>
      <w:r w:rsidRPr="00717983">
        <w:rPr>
          <w:rFonts w:ascii="Arial" w:eastAsia="Times New Roman" w:hAnsi="Arial" w:cs="Arial"/>
          <w:bCs/>
          <w:sz w:val="24"/>
          <w:szCs w:val="24"/>
        </w:rPr>
        <w:t>.</w:t>
      </w:r>
    </w:p>
    <w:p w14:paraId="2701C8CF" w14:textId="77777777" w:rsidR="00785766" w:rsidRDefault="00785766" w:rsidP="00785766">
      <w:pPr>
        <w:shd w:val="clear" w:color="auto" w:fill="FFFFFF"/>
        <w:spacing w:after="0" w:line="240" w:lineRule="auto"/>
        <w:textAlignment w:val="baseline"/>
        <w:rPr>
          <w:rFonts w:ascii="Verdana" w:eastAsia="Times New Roman" w:hAnsi="Verdana" w:cs="Times New Roman"/>
          <w:b/>
          <w:bCs/>
          <w:color w:val="000000"/>
          <w:sz w:val="20"/>
          <w:szCs w:val="20"/>
          <w:bdr w:val="none" w:sz="0" w:space="0" w:color="auto" w:frame="1"/>
        </w:rPr>
      </w:pPr>
    </w:p>
    <w:p w14:paraId="20885FDE" w14:textId="6E5E14FD" w:rsidR="001376D5" w:rsidRPr="008A1583" w:rsidRDefault="008A1583" w:rsidP="008A1583">
      <w:pPr>
        <w:pStyle w:val="ListParagraph"/>
        <w:numPr>
          <w:ilvl w:val="0"/>
          <w:numId w:val="1"/>
        </w:numPr>
        <w:shd w:val="clear" w:color="auto" w:fill="FFFFFF"/>
        <w:spacing w:after="0" w:line="240" w:lineRule="auto"/>
        <w:textAlignment w:val="baseline"/>
        <w:rPr>
          <w:rFonts w:ascii="Arial" w:eastAsia="Times New Roman" w:hAnsi="Arial" w:cs="Arial"/>
          <w:b/>
          <w:bCs/>
          <w:color w:val="000000"/>
          <w:sz w:val="24"/>
          <w:szCs w:val="24"/>
          <w:bdr w:val="none" w:sz="0" w:space="0" w:color="auto" w:frame="1"/>
        </w:rPr>
      </w:pPr>
      <w:r w:rsidRPr="008A1583">
        <w:rPr>
          <w:rStyle w:val="Strong"/>
          <w:rFonts w:ascii="Arial" w:hAnsi="Arial" w:cs="Arial"/>
          <w:color w:val="000000"/>
          <w:sz w:val="24"/>
          <w:szCs w:val="24"/>
          <w:bdr w:val="none" w:sz="0" w:space="0" w:color="auto" w:frame="1"/>
          <w:shd w:val="clear" w:color="auto" w:fill="FFFFFF"/>
        </w:rPr>
        <w:t>Wed., Nov. 13</w:t>
      </w:r>
      <w:r w:rsidRPr="008A1583">
        <w:rPr>
          <w:rFonts w:ascii="Arial" w:hAnsi="Arial" w:cs="Arial"/>
          <w:color w:val="000000"/>
          <w:sz w:val="24"/>
          <w:szCs w:val="24"/>
          <w:bdr w:val="none" w:sz="0" w:space="0" w:color="auto" w:frame="1"/>
          <w:shd w:val="clear" w:color="auto" w:fill="FFFFFF"/>
        </w:rPr>
        <w:t> – Explore the rich breadth of Jewish literature through the lens of the Jewish short story and the Jewish texts that have inspired them, in an eight-session series, </w:t>
      </w:r>
      <w:r w:rsidRPr="008A1583">
        <w:rPr>
          <w:rStyle w:val="Strong"/>
          <w:rFonts w:ascii="Arial" w:hAnsi="Arial" w:cs="Arial"/>
          <w:color w:val="000000"/>
          <w:sz w:val="24"/>
          <w:szCs w:val="24"/>
          <w:bdr w:val="none" w:sz="0" w:space="0" w:color="auto" w:frame="1"/>
          <w:shd w:val="clear" w:color="auto" w:fill="FFFFFF"/>
        </w:rPr>
        <w:t>Short Stories and the Jewish Texts</w:t>
      </w:r>
      <w:r w:rsidRPr="008A1583">
        <w:rPr>
          <w:rFonts w:ascii="Arial" w:hAnsi="Arial" w:cs="Arial"/>
          <w:color w:val="000000"/>
          <w:sz w:val="24"/>
          <w:szCs w:val="24"/>
          <w:bdr w:val="none" w:sz="0" w:space="0" w:color="auto" w:frame="1"/>
          <w:shd w:val="clear" w:color="auto" w:fill="FFFFFF"/>
        </w:rPr>
        <w:t>. Classes, led by Cantor Rebecca Moses, will be held on the second Wednesday of every month </w:t>
      </w:r>
      <w:r>
        <w:rPr>
          <w:rFonts w:ascii="Arial" w:hAnsi="Arial" w:cs="Arial"/>
          <w:color w:val="000000"/>
          <w:sz w:val="24"/>
          <w:szCs w:val="24"/>
          <w:bdr w:val="none" w:sz="0" w:space="0" w:color="auto" w:frame="1"/>
          <w:shd w:val="clear" w:color="auto" w:fill="FFFFFF"/>
        </w:rPr>
        <w:t>(with exception of first Wednesday in April), a</w:t>
      </w:r>
      <w:bookmarkStart w:id="0" w:name="_GoBack"/>
      <w:bookmarkEnd w:id="0"/>
      <w:r w:rsidRPr="008A1583">
        <w:rPr>
          <w:rFonts w:ascii="Arial" w:hAnsi="Arial" w:cs="Arial"/>
          <w:color w:val="000000"/>
          <w:sz w:val="24"/>
          <w:szCs w:val="24"/>
          <w:bdr w:val="none" w:sz="0" w:space="0" w:color="auto" w:frame="1"/>
          <w:shd w:val="clear" w:color="auto" w:fill="FFFFFF"/>
        </w:rPr>
        <w:t>t 7 p.m. Fee for the series is $18 for TSTI members, $36 per non-member. Half of the fee will be donated to The Interfaith Food Pantry of the Oranges. Future classes are scheduled for December 11, January 8, February 12, March 11, April 1, May 13 and June 10. For more information visit </w:t>
      </w:r>
      <w:hyperlink r:id="rId7" w:tgtFrame="_blank" w:history="1">
        <w:r w:rsidRPr="008A1583">
          <w:rPr>
            <w:rStyle w:val="Hyperlink"/>
            <w:rFonts w:ascii="Arial" w:hAnsi="Arial" w:cs="Arial"/>
            <w:sz w:val="24"/>
            <w:szCs w:val="24"/>
            <w:bdr w:val="none" w:sz="0" w:space="0" w:color="auto" w:frame="1"/>
            <w:shd w:val="clear" w:color="auto" w:fill="FFFFFF"/>
          </w:rPr>
          <w:t>https://www.tsti.org/calendar/short-stories-and-the-jewish-text</w:t>
        </w:r>
      </w:hyperlink>
      <w:r w:rsidRPr="008A1583">
        <w:rPr>
          <w:rFonts w:ascii="Arial" w:hAnsi="Arial" w:cs="Arial"/>
          <w:color w:val="000000"/>
          <w:sz w:val="24"/>
          <w:szCs w:val="24"/>
          <w:bdr w:val="none" w:sz="0" w:space="0" w:color="auto" w:frame="1"/>
          <w:shd w:val="clear" w:color="auto" w:fill="FFFFFF"/>
        </w:rPr>
        <w:t>; for questions, email Tracy Horwitz at </w:t>
      </w:r>
      <w:hyperlink r:id="rId8" w:tgtFrame="_blank" w:history="1">
        <w:r w:rsidRPr="008A1583">
          <w:rPr>
            <w:rStyle w:val="Hyperlink"/>
            <w:rFonts w:ascii="Arial" w:hAnsi="Arial" w:cs="Arial"/>
            <w:sz w:val="24"/>
            <w:szCs w:val="24"/>
            <w:bdr w:val="none" w:sz="0" w:space="0" w:color="auto" w:frame="1"/>
            <w:shd w:val="clear" w:color="auto" w:fill="FFFFFF"/>
          </w:rPr>
          <w:t>thorwitz@tstinj.org</w:t>
        </w:r>
      </w:hyperlink>
      <w:r w:rsidRPr="008A1583">
        <w:rPr>
          <w:rFonts w:ascii="Arial" w:hAnsi="Arial" w:cs="Arial"/>
          <w:color w:val="000000"/>
          <w:sz w:val="24"/>
          <w:szCs w:val="24"/>
          <w:bdr w:val="none" w:sz="0" w:space="0" w:color="auto" w:frame="1"/>
          <w:shd w:val="clear" w:color="auto" w:fill="FFFFFF"/>
        </w:rPr>
        <w:t>.</w:t>
      </w:r>
    </w:p>
    <w:p w14:paraId="3C066455" w14:textId="77777777" w:rsidR="008A1583" w:rsidRPr="008A1583" w:rsidRDefault="008A1583" w:rsidP="008A1583">
      <w:pPr>
        <w:pStyle w:val="ListParagraph"/>
        <w:shd w:val="clear" w:color="auto" w:fill="FFFFFF"/>
        <w:spacing w:after="0" w:line="240" w:lineRule="auto"/>
        <w:textAlignment w:val="baseline"/>
        <w:rPr>
          <w:rFonts w:ascii="Arial" w:eastAsia="Times New Roman" w:hAnsi="Arial" w:cs="Arial"/>
          <w:b/>
          <w:bCs/>
          <w:color w:val="000000"/>
          <w:sz w:val="24"/>
          <w:szCs w:val="24"/>
          <w:bdr w:val="none" w:sz="0" w:space="0" w:color="auto" w:frame="1"/>
        </w:rPr>
      </w:pPr>
    </w:p>
    <w:p w14:paraId="17F8CD0D" w14:textId="4AE09054" w:rsidR="00785766" w:rsidRPr="008A1583" w:rsidRDefault="001376D5" w:rsidP="00756993">
      <w:pPr>
        <w:pStyle w:val="ListParagraph"/>
        <w:numPr>
          <w:ilvl w:val="0"/>
          <w:numId w:val="1"/>
        </w:numPr>
        <w:shd w:val="clear" w:color="auto" w:fill="FFFFFF"/>
        <w:spacing w:after="0" w:line="240" w:lineRule="auto"/>
        <w:textAlignment w:val="baseline"/>
        <w:rPr>
          <w:rFonts w:ascii="Verdana" w:eastAsia="Times New Roman" w:hAnsi="Verdana" w:cs="Times New Roman"/>
          <w:b/>
          <w:bCs/>
        </w:rPr>
      </w:pPr>
      <w:r w:rsidRPr="008A1583">
        <w:rPr>
          <w:rFonts w:ascii="Arial" w:eastAsia="Times New Roman" w:hAnsi="Arial" w:cs="Arial"/>
          <w:b/>
          <w:bCs/>
          <w:sz w:val="24"/>
          <w:szCs w:val="24"/>
          <w:bdr w:val="none" w:sz="0" w:space="0" w:color="auto" w:frame="1"/>
        </w:rPr>
        <w:t>Sun</w:t>
      </w:r>
      <w:r w:rsidR="00B46D95" w:rsidRPr="008A1583">
        <w:rPr>
          <w:rFonts w:ascii="Arial" w:eastAsia="Times New Roman" w:hAnsi="Arial" w:cs="Arial"/>
          <w:b/>
          <w:bCs/>
          <w:sz w:val="24"/>
          <w:szCs w:val="24"/>
          <w:bdr w:val="none" w:sz="0" w:space="0" w:color="auto" w:frame="1"/>
        </w:rPr>
        <w:t>.,</w:t>
      </w:r>
      <w:r w:rsidRPr="008A1583">
        <w:rPr>
          <w:rFonts w:ascii="Arial" w:eastAsia="Times New Roman" w:hAnsi="Arial" w:cs="Arial"/>
          <w:b/>
          <w:bCs/>
          <w:sz w:val="24"/>
          <w:szCs w:val="24"/>
          <w:bdr w:val="none" w:sz="0" w:space="0" w:color="auto" w:frame="1"/>
        </w:rPr>
        <w:t xml:space="preserve"> Nov. 17 </w:t>
      </w:r>
      <w:r w:rsidRPr="008A1583">
        <w:rPr>
          <w:rFonts w:ascii="Arial" w:eastAsia="Times New Roman" w:hAnsi="Arial" w:cs="Arial"/>
          <w:sz w:val="24"/>
          <w:szCs w:val="24"/>
          <w:bdr w:val="none" w:sz="0" w:space="0" w:color="auto" w:frame="1"/>
        </w:rPr>
        <w:t>–</w:t>
      </w:r>
      <w:r w:rsidRPr="008A1583">
        <w:rPr>
          <w:rFonts w:ascii="Arial" w:eastAsia="Times New Roman" w:hAnsi="Arial" w:cs="Arial"/>
          <w:b/>
          <w:bCs/>
          <w:sz w:val="24"/>
          <w:szCs w:val="24"/>
          <w:bdr w:val="none" w:sz="0" w:space="0" w:color="auto" w:frame="1"/>
        </w:rPr>
        <w:t xml:space="preserve"> </w:t>
      </w:r>
      <w:r w:rsidR="0072403E" w:rsidRPr="008A1583">
        <w:rPr>
          <w:rFonts w:ascii="Arial" w:eastAsia="Times New Roman" w:hAnsi="Arial" w:cs="Arial"/>
          <w:sz w:val="24"/>
          <w:szCs w:val="24"/>
          <w:bdr w:val="none" w:sz="0" w:space="0" w:color="auto" w:frame="1"/>
        </w:rPr>
        <w:t xml:space="preserve">TSTI will screen “Back to Berlin,” </w:t>
      </w:r>
      <w:r w:rsidRPr="008A1583">
        <w:rPr>
          <w:rFonts w:ascii="Arial" w:eastAsia="Times New Roman" w:hAnsi="Arial" w:cs="Arial"/>
          <w:sz w:val="24"/>
          <w:szCs w:val="24"/>
          <w:bdr w:val="none" w:sz="0" w:space="0" w:color="auto" w:frame="1"/>
        </w:rPr>
        <w:t>a biker flick meets Holocaust feature documentary</w:t>
      </w:r>
      <w:r w:rsidR="0072403E" w:rsidRPr="008A1583">
        <w:rPr>
          <w:rFonts w:ascii="Arial" w:eastAsia="Times New Roman" w:hAnsi="Arial" w:cs="Arial"/>
          <w:sz w:val="24"/>
          <w:szCs w:val="24"/>
          <w:bdr w:val="none" w:sz="0" w:space="0" w:color="auto" w:frame="1"/>
        </w:rPr>
        <w:t xml:space="preserve"> about the </w:t>
      </w:r>
      <w:r w:rsidR="0072403E" w:rsidRPr="008A1583">
        <w:rPr>
          <w:rFonts w:ascii="Arial" w:hAnsi="Arial" w:cs="Arial"/>
          <w:sz w:val="24"/>
          <w:szCs w:val="24"/>
        </w:rPr>
        <w:t>2015 European Maccabi Games that were held in Germany for the first time since the Second World War. The film follows 11 bikers from Tel Aviv who recreate the journey undertaken before the first Maccabi Games in 1932, to fly the Israeli flag through Europe and to carry the Maccabiah torch with them.</w:t>
      </w:r>
      <w:r w:rsidR="0072403E" w:rsidRPr="008A1583">
        <w:rPr>
          <w:rFonts w:ascii="Arial" w:hAnsi="Arial" w:cs="Arial"/>
        </w:rPr>
        <w:t xml:space="preserve"> </w:t>
      </w:r>
      <w:r w:rsidRPr="008A1583">
        <w:rPr>
          <w:rFonts w:ascii="Arial" w:eastAsia="Times New Roman" w:hAnsi="Arial" w:cs="Arial"/>
          <w:sz w:val="24"/>
          <w:szCs w:val="24"/>
          <w:bdr w:val="none" w:sz="0" w:space="0" w:color="auto" w:frame="1"/>
        </w:rPr>
        <w:t>The screening</w:t>
      </w:r>
      <w:r w:rsidR="0072403E" w:rsidRPr="008A1583">
        <w:rPr>
          <w:rFonts w:ascii="Arial" w:eastAsia="Times New Roman" w:hAnsi="Arial" w:cs="Arial"/>
          <w:sz w:val="24"/>
          <w:szCs w:val="24"/>
          <w:bdr w:val="none" w:sz="0" w:space="0" w:color="auto" w:frame="1"/>
        </w:rPr>
        <w:t xml:space="preserve">, at 7:00 p.m., </w:t>
      </w:r>
      <w:r w:rsidRPr="008A1583">
        <w:rPr>
          <w:rFonts w:ascii="Arial" w:eastAsia="Times New Roman" w:hAnsi="Arial" w:cs="Arial"/>
          <w:sz w:val="24"/>
          <w:szCs w:val="24"/>
          <w:bdr w:val="none" w:sz="0" w:space="0" w:color="auto" w:frame="1"/>
        </w:rPr>
        <w:t>will be followed by an interactive discussion moderated by the film’s director or producer.</w:t>
      </w:r>
      <w:r w:rsidR="00756993" w:rsidRPr="008A1583">
        <w:rPr>
          <w:rFonts w:ascii="Arial" w:eastAsia="Times New Roman" w:hAnsi="Arial" w:cs="Arial"/>
          <w:sz w:val="24"/>
          <w:szCs w:val="24"/>
          <w:bdr w:val="none" w:sz="0" w:space="0" w:color="auto" w:frame="1"/>
        </w:rPr>
        <w:t xml:space="preserve"> </w:t>
      </w:r>
      <w:r w:rsidR="0072403E" w:rsidRPr="008A1583">
        <w:rPr>
          <w:rFonts w:ascii="Arial" w:eastAsia="Times New Roman" w:hAnsi="Arial" w:cs="Arial"/>
          <w:sz w:val="24"/>
          <w:szCs w:val="24"/>
          <w:bdr w:val="none" w:sz="0" w:space="0" w:color="auto" w:frame="1"/>
        </w:rPr>
        <w:t xml:space="preserve">Snacks will be served. The program is </w:t>
      </w:r>
      <w:r w:rsidR="00756993" w:rsidRPr="008A1583">
        <w:rPr>
          <w:rFonts w:ascii="Arial" w:eastAsia="Times New Roman" w:hAnsi="Arial" w:cs="Arial"/>
          <w:sz w:val="24"/>
          <w:szCs w:val="24"/>
          <w:bdr w:val="none" w:sz="0" w:space="0" w:color="auto" w:frame="1"/>
        </w:rPr>
        <w:t xml:space="preserve">free for TSTI members, $5 for non-members. For additional information visit </w:t>
      </w:r>
      <w:hyperlink r:id="rId9" w:history="1">
        <w:r w:rsidR="00756993" w:rsidRPr="008A1583">
          <w:rPr>
            <w:rStyle w:val="Hyperlink"/>
            <w:rFonts w:ascii="Arial" w:hAnsi="Arial" w:cs="Arial"/>
            <w:color w:val="auto"/>
            <w:sz w:val="24"/>
            <w:szCs w:val="24"/>
          </w:rPr>
          <w:t>https://www.tsti.org/calendar/film-back-to-berlin</w:t>
        </w:r>
      </w:hyperlink>
      <w:r w:rsidR="00756993" w:rsidRPr="008A1583">
        <w:rPr>
          <w:rFonts w:ascii="Arial" w:eastAsia="Times New Roman" w:hAnsi="Arial" w:cs="Arial"/>
          <w:sz w:val="24"/>
          <w:szCs w:val="24"/>
          <w:bdr w:val="none" w:sz="0" w:space="0" w:color="auto" w:frame="1"/>
        </w:rPr>
        <w:t>.</w:t>
      </w:r>
      <w:r w:rsidR="00756993" w:rsidRPr="008A1583">
        <w:rPr>
          <w:rFonts w:ascii="Verdana" w:eastAsia="Times New Roman" w:hAnsi="Verdana" w:cs="Times New Roman"/>
          <w:sz w:val="20"/>
          <w:szCs w:val="20"/>
          <w:bdr w:val="none" w:sz="0" w:space="0" w:color="auto" w:frame="1"/>
        </w:rPr>
        <w:t xml:space="preserve"> </w:t>
      </w:r>
      <w:r w:rsidR="00756993" w:rsidRPr="008A1583">
        <w:rPr>
          <w:rFonts w:ascii="Verdana" w:eastAsia="Times New Roman" w:hAnsi="Verdana" w:cs="Times New Roman"/>
          <w:b/>
          <w:bCs/>
        </w:rPr>
        <w:t xml:space="preserve"> </w:t>
      </w:r>
    </w:p>
    <w:p w14:paraId="1B5E2802" w14:textId="77777777" w:rsidR="00756993" w:rsidRDefault="00756993" w:rsidP="00756993">
      <w:pPr>
        <w:spacing w:after="0" w:line="240" w:lineRule="auto"/>
        <w:rPr>
          <w:rFonts w:ascii="Arial" w:hAnsi="Arial" w:cs="Arial"/>
          <w:bCs/>
          <w:sz w:val="24"/>
          <w:szCs w:val="24"/>
          <w:shd w:val="clear" w:color="auto" w:fill="FFFFFF"/>
        </w:rPr>
      </w:pPr>
    </w:p>
    <w:p w14:paraId="2F0CCF97" w14:textId="77777777" w:rsidR="00756993" w:rsidRPr="00717983" w:rsidRDefault="00756993" w:rsidP="00756993">
      <w:pPr>
        <w:pStyle w:val="Header"/>
        <w:widowControl w:val="0"/>
        <w:jc w:val="center"/>
        <w:rPr>
          <w:rFonts w:ascii="Arial" w:hAnsi="Arial" w:cs="Arial"/>
          <w:bCs/>
          <w:sz w:val="24"/>
          <w:szCs w:val="24"/>
        </w:rPr>
      </w:pPr>
      <w:r w:rsidRPr="00717983">
        <w:rPr>
          <w:rFonts w:ascii="Arial" w:hAnsi="Arial" w:cs="Arial"/>
          <w:bCs/>
          <w:sz w:val="24"/>
          <w:szCs w:val="24"/>
        </w:rPr>
        <w:t>###</w:t>
      </w:r>
    </w:p>
    <w:p w14:paraId="19848ED4" w14:textId="77777777" w:rsidR="00756993" w:rsidRDefault="00756993" w:rsidP="00756993">
      <w:pPr>
        <w:spacing w:after="0" w:line="240" w:lineRule="auto"/>
      </w:pPr>
    </w:p>
    <w:p w14:paraId="0D680C9F" w14:textId="77777777" w:rsidR="00756993" w:rsidRPr="00756993" w:rsidRDefault="008A1583" w:rsidP="00756993">
      <w:pPr>
        <w:spacing w:after="0" w:line="240" w:lineRule="auto"/>
        <w:rPr>
          <w:rFonts w:ascii="Arial" w:hAnsi="Arial" w:cs="Arial"/>
          <w:bCs/>
          <w:sz w:val="24"/>
          <w:szCs w:val="24"/>
        </w:rPr>
      </w:pPr>
      <w:hyperlink r:id="rId10" w:history="1">
        <w:r w:rsidR="00756993" w:rsidRPr="00756993">
          <w:rPr>
            <w:rStyle w:val="Hyperlink"/>
            <w:rFonts w:ascii="Arial" w:hAnsi="Arial" w:cs="Arial"/>
            <w:sz w:val="24"/>
            <w:szCs w:val="24"/>
          </w:rPr>
          <w:t>About Temple Sharey Tefilo-Israel</w:t>
        </w:r>
      </w:hyperlink>
    </w:p>
    <w:p w14:paraId="6BB8ECAD" w14:textId="77777777" w:rsidR="00756993" w:rsidRPr="00756993" w:rsidRDefault="00756993" w:rsidP="00756993">
      <w:pPr>
        <w:spacing w:after="0" w:line="240" w:lineRule="auto"/>
        <w:rPr>
          <w:rFonts w:ascii="Arial" w:eastAsia="Arial Unicode MS" w:hAnsi="Arial" w:cs="Arial"/>
          <w:bCs/>
          <w:color w:val="000000"/>
          <w:sz w:val="24"/>
          <w:szCs w:val="24"/>
        </w:rPr>
      </w:pPr>
      <w:r w:rsidRPr="00756993">
        <w:rPr>
          <w:rFonts w:ascii="Arial" w:hAnsi="Arial" w:cs="Arial"/>
          <w:bCs/>
          <w:sz w:val="24"/>
          <w:szCs w:val="24"/>
        </w:rPr>
        <w:t>432 Scotland Road, South Orange, NJ 07079</w:t>
      </w:r>
    </w:p>
    <w:p w14:paraId="305C9C8A" w14:textId="77777777" w:rsidR="00756993" w:rsidRPr="00756993" w:rsidRDefault="00756993" w:rsidP="00756993">
      <w:pPr>
        <w:spacing w:after="0" w:line="240" w:lineRule="auto"/>
        <w:rPr>
          <w:rFonts w:ascii="Arial" w:eastAsia="Arial Unicode MS" w:hAnsi="Arial" w:cs="Arial"/>
          <w:bCs/>
          <w:color w:val="000000"/>
          <w:sz w:val="24"/>
          <w:szCs w:val="24"/>
        </w:rPr>
      </w:pPr>
    </w:p>
    <w:p w14:paraId="6BEE1EFD" w14:textId="77777777" w:rsidR="00756993" w:rsidRPr="00756993" w:rsidRDefault="00756993" w:rsidP="00756993">
      <w:pPr>
        <w:rPr>
          <w:rStyle w:val="Strong"/>
          <w:rFonts w:ascii="Arial" w:hAnsi="Arial" w:cs="Arial"/>
          <w:b w:val="0"/>
          <w:sz w:val="24"/>
          <w:szCs w:val="24"/>
        </w:rPr>
      </w:pPr>
      <w:r w:rsidRPr="00756993">
        <w:rPr>
          <w:rFonts w:ascii="Arial" w:hAnsi="Arial" w:cs="Arial"/>
          <w:bCs/>
          <w:sz w:val="24"/>
          <w:szCs w:val="24"/>
        </w:rPr>
        <w:t xml:space="preserve">Follow TSTI on </w:t>
      </w:r>
      <w:hyperlink r:id="rId11" w:history="1">
        <w:r w:rsidRPr="00756993">
          <w:rPr>
            <w:rStyle w:val="Hyperlink"/>
            <w:rFonts w:ascii="Arial" w:hAnsi="Arial" w:cs="Arial"/>
            <w:sz w:val="24"/>
            <w:szCs w:val="24"/>
          </w:rPr>
          <w:t>Facebook</w:t>
        </w:r>
      </w:hyperlink>
      <w:r w:rsidRPr="00756993">
        <w:rPr>
          <w:rFonts w:ascii="Arial" w:hAnsi="Arial" w:cs="Arial"/>
          <w:bCs/>
          <w:sz w:val="24"/>
          <w:szCs w:val="24"/>
        </w:rPr>
        <w:t xml:space="preserve"> and </w:t>
      </w:r>
      <w:hyperlink r:id="rId12" w:history="1">
        <w:r w:rsidRPr="00756993">
          <w:rPr>
            <w:rStyle w:val="Hyperlink"/>
            <w:rFonts w:ascii="Arial" w:hAnsi="Arial" w:cs="Arial"/>
            <w:sz w:val="24"/>
            <w:szCs w:val="24"/>
          </w:rPr>
          <w:t>Instagram</w:t>
        </w:r>
      </w:hyperlink>
    </w:p>
    <w:p w14:paraId="2927CD58" w14:textId="77777777" w:rsidR="00756993" w:rsidRPr="00756993" w:rsidRDefault="00756993" w:rsidP="00756993">
      <w:pPr>
        <w:spacing w:after="0" w:line="240" w:lineRule="auto"/>
        <w:rPr>
          <w:rFonts w:ascii="Arial" w:hAnsi="Arial" w:cs="Arial"/>
          <w:bCs/>
          <w:sz w:val="24"/>
          <w:szCs w:val="24"/>
        </w:rPr>
      </w:pPr>
      <w:r w:rsidRPr="00756993">
        <w:rPr>
          <w:rStyle w:val="Strong"/>
          <w:rFonts w:ascii="Arial" w:hAnsi="Arial" w:cs="Arial"/>
          <w:sz w:val="24"/>
          <w:szCs w:val="24"/>
        </w:rPr>
        <w:t>Media Contact:</w:t>
      </w:r>
      <w:r w:rsidRPr="00756993">
        <w:rPr>
          <w:rFonts w:ascii="Arial" w:hAnsi="Arial" w:cs="Arial"/>
          <w:bCs/>
          <w:sz w:val="24"/>
          <w:szCs w:val="24"/>
        </w:rPr>
        <w:br/>
        <w:t>Caryn Starr-Gates</w:t>
      </w:r>
      <w:r w:rsidRPr="00756993">
        <w:rPr>
          <w:rFonts w:ascii="Arial" w:hAnsi="Arial" w:cs="Arial"/>
          <w:bCs/>
          <w:sz w:val="24"/>
          <w:szCs w:val="24"/>
        </w:rPr>
        <w:br/>
        <w:t>Caryl Communications</w:t>
      </w:r>
      <w:r w:rsidRPr="00756993">
        <w:rPr>
          <w:rFonts w:ascii="Arial" w:hAnsi="Arial" w:cs="Arial"/>
          <w:bCs/>
          <w:sz w:val="24"/>
          <w:szCs w:val="24"/>
        </w:rPr>
        <w:br/>
        <w:t>(201) 796-7788</w:t>
      </w:r>
    </w:p>
    <w:p w14:paraId="76FD5F24" w14:textId="77777777" w:rsidR="00756993" w:rsidRPr="00756993" w:rsidRDefault="00756993" w:rsidP="00756993">
      <w:pPr>
        <w:spacing w:after="0" w:line="240" w:lineRule="auto"/>
        <w:rPr>
          <w:rFonts w:ascii="Arial" w:hAnsi="Arial" w:cs="Arial"/>
          <w:bCs/>
          <w:sz w:val="24"/>
          <w:szCs w:val="24"/>
        </w:rPr>
      </w:pPr>
      <w:r w:rsidRPr="00756993">
        <w:rPr>
          <w:rFonts w:ascii="Arial" w:hAnsi="Arial" w:cs="Arial"/>
          <w:bCs/>
          <w:sz w:val="24"/>
          <w:szCs w:val="24"/>
        </w:rPr>
        <w:lastRenderedPageBreak/>
        <w:t xml:space="preserve">Email: </w:t>
      </w:r>
      <w:hyperlink r:id="rId13" w:history="1">
        <w:r w:rsidRPr="00756993">
          <w:rPr>
            <w:rStyle w:val="Hyperlink"/>
            <w:rFonts w:ascii="Arial" w:hAnsi="Arial" w:cs="Arial"/>
            <w:sz w:val="24"/>
            <w:szCs w:val="24"/>
          </w:rPr>
          <w:t>caryn@caryl.com</w:t>
        </w:r>
      </w:hyperlink>
    </w:p>
    <w:p w14:paraId="4B4DA455" w14:textId="77777777" w:rsidR="00F37BA4" w:rsidRDefault="008A1583" w:rsidP="00756993"/>
    <w:sectPr w:rsidR="00F3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350FE"/>
    <w:multiLevelType w:val="hybridMultilevel"/>
    <w:tmpl w:val="73620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766"/>
    <w:rsid w:val="001376D5"/>
    <w:rsid w:val="005F2564"/>
    <w:rsid w:val="0072403E"/>
    <w:rsid w:val="00756993"/>
    <w:rsid w:val="00785766"/>
    <w:rsid w:val="008A1583"/>
    <w:rsid w:val="00952BD1"/>
    <w:rsid w:val="009E6A12"/>
    <w:rsid w:val="00A17226"/>
    <w:rsid w:val="00B46D95"/>
    <w:rsid w:val="00F86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CA66"/>
  <w15:chartTrackingRefBased/>
  <w15:docId w15:val="{95B4B892-BBD3-4E3E-9EB8-A999744D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5766"/>
    <w:rPr>
      <w:b/>
      <w:bCs/>
    </w:rPr>
  </w:style>
  <w:style w:type="character" w:styleId="Hyperlink">
    <w:name w:val="Hyperlink"/>
    <w:basedOn w:val="DefaultParagraphFont"/>
    <w:uiPriority w:val="99"/>
    <w:unhideWhenUsed/>
    <w:rsid w:val="00785766"/>
    <w:rPr>
      <w:color w:val="0000FF"/>
      <w:u w:val="single"/>
    </w:rPr>
  </w:style>
  <w:style w:type="paragraph" w:styleId="ListParagraph">
    <w:name w:val="List Paragraph"/>
    <w:basedOn w:val="Normal"/>
    <w:uiPriority w:val="34"/>
    <w:qFormat/>
    <w:rsid w:val="00785766"/>
    <w:pPr>
      <w:ind w:left="720"/>
      <w:contextualSpacing/>
    </w:pPr>
  </w:style>
  <w:style w:type="character" w:styleId="UnresolvedMention">
    <w:name w:val="Unresolved Mention"/>
    <w:basedOn w:val="DefaultParagraphFont"/>
    <w:uiPriority w:val="99"/>
    <w:semiHidden/>
    <w:unhideWhenUsed/>
    <w:rsid w:val="001376D5"/>
    <w:rPr>
      <w:color w:val="605E5C"/>
      <w:shd w:val="clear" w:color="auto" w:fill="E1DFDD"/>
    </w:rPr>
  </w:style>
  <w:style w:type="character" w:customStyle="1" w:styleId="HeaderChar">
    <w:name w:val="Header Char"/>
    <w:aliases w:val="Char Char"/>
    <w:basedOn w:val="DefaultParagraphFont"/>
    <w:link w:val="Header"/>
    <w:locked/>
    <w:rsid w:val="00756993"/>
    <w:rPr>
      <w:rFonts w:ascii="MS PGothic" w:eastAsiaTheme="minorEastAsia" w:hAnsi="MS PGothic"/>
    </w:rPr>
  </w:style>
  <w:style w:type="paragraph" w:styleId="Header">
    <w:name w:val="header"/>
    <w:aliases w:val="Char"/>
    <w:basedOn w:val="Normal"/>
    <w:link w:val="HeaderChar"/>
    <w:unhideWhenUsed/>
    <w:rsid w:val="00756993"/>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756993"/>
  </w:style>
  <w:style w:type="character" w:styleId="FollowedHyperlink">
    <w:name w:val="FollowedHyperlink"/>
    <w:basedOn w:val="DefaultParagraphFont"/>
    <w:uiPriority w:val="99"/>
    <w:semiHidden/>
    <w:unhideWhenUsed/>
    <w:rsid w:val="0072403E"/>
    <w:rPr>
      <w:color w:val="954F72" w:themeColor="followedHyperlink"/>
      <w:u w:val="single"/>
    </w:rPr>
  </w:style>
  <w:style w:type="paragraph" w:styleId="BalloonText">
    <w:name w:val="Balloon Text"/>
    <w:basedOn w:val="Normal"/>
    <w:link w:val="BalloonTextChar"/>
    <w:uiPriority w:val="99"/>
    <w:semiHidden/>
    <w:unhideWhenUsed/>
    <w:rsid w:val="00724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0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694854">
      <w:bodyDiv w:val="1"/>
      <w:marLeft w:val="0"/>
      <w:marRight w:val="0"/>
      <w:marTop w:val="0"/>
      <w:marBottom w:val="0"/>
      <w:divBdr>
        <w:top w:val="none" w:sz="0" w:space="0" w:color="auto"/>
        <w:left w:val="none" w:sz="0" w:space="0" w:color="auto"/>
        <w:bottom w:val="none" w:sz="0" w:space="0" w:color="auto"/>
        <w:right w:val="none" w:sz="0" w:space="0" w:color="auto"/>
      </w:divBdr>
      <w:divsChild>
        <w:div w:id="883568036">
          <w:marLeft w:val="0"/>
          <w:marRight w:val="0"/>
          <w:marTop w:val="0"/>
          <w:marBottom w:val="0"/>
          <w:divBdr>
            <w:top w:val="none" w:sz="0" w:space="0" w:color="auto"/>
            <w:left w:val="none" w:sz="0" w:space="0" w:color="auto"/>
            <w:bottom w:val="none" w:sz="0" w:space="0" w:color="auto"/>
            <w:right w:val="none" w:sz="0" w:space="0" w:color="auto"/>
          </w:divBdr>
        </w:div>
        <w:div w:id="198785580">
          <w:marLeft w:val="0"/>
          <w:marRight w:val="0"/>
          <w:marTop w:val="0"/>
          <w:marBottom w:val="0"/>
          <w:divBdr>
            <w:top w:val="none" w:sz="0" w:space="0" w:color="auto"/>
            <w:left w:val="none" w:sz="0" w:space="0" w:color="auto"/>
            <w:bottom w:val="none" w:sz="0" w:space="0" w:color="auto"/>
            <w:right w:val="none" w:sz="0" w:space="0" w:color="auto"/>
          </w:divBdr>
        </w:div>
        <w:div w:id="1036007993">
          <w:marLeft w:val="0"/>
          <w:marRight w:val="0"/>
          <w:marTop w:val="0"/>
          <w:marBottom w:val="0"/>
          <w:divBdr>
            <w:top w:val="none" w:sz="0" w:space="0" w:color="auto"/>
            <w:left w:val="none" w:sz="0" w:space="0" w:color="auto"/>
            <w:bottom w:val="none" w:sz="0" w:space="0" w:color="auto"/>
            <w:right w:val="none" w:sz="0" w:space="0" w:color="auto"/>
          </w:divBdr>
        </w:div>
        <w:div w:id="1073623190">
          <w:marLeft w:val="0"/>
          <w:marRight w:val="0"/>
          <w:marTop w:val="0"/>
          <w:marBottom w:val="0"/>
          <w:divBdr>
            <w:top w:val="none" w:sz="0" w:space="0" w:color="auto"/>
            <w:left w:val="none" w:sz="0" w:space="0" w:color="auto"/>
            <w:bottom w:val="none" w:sz="0" w:space="0" w:color="auto"/>
            <w:right w:val="none" w:sz="0" w:space="0" w:color="auto"/>
          </w:divBdr>
          <w:divsChild>
            <w:div w:id="720248721">
              <w:marLeft w:val="0"/>
              <w:marRight w:val="0"/>
              <w:marTop w:val="0"/>
              <w:marBottom w:val="0"/>
              <w:divBdr>
                <w:top w:val="none" w:sz="0" w:space="0" w:color="auto"/>
                <w:left w:val="none" w:sz="0" w:space="0" w:color="auto"/>
                <w:bottom w:val="none" w:sz="0" w:space="0" w:color="auto"/>
                <w:right w:val="none" w:sz="0" w:space="0" w:color="auto"/>
              </w:divBdr>
            </w:div>
            <w:div w:id="221261525">
              <w:marLeft w:val="0"/>
              <w:marRight w:val="0"/>
              <w:marTop w:val="0"/>
              <w:marBottom w:val="0"/>
              <w:divBdr>
                <w:top w:val="none" w:sz="0" w:space="0" w:color="auto"/>
                <w:left w:val="none" w:sz="0" w:space="0" w:color="auto"/>
                <w:bottom w:val="none" w:sz="0" w:space="0" w:color="auto"/>
                <w:right w:val="none" w:sz="0" w:space="0" w:color="auto"/>
              </w:divBdr>
            </w:div>
          </w:divsChild>
        </w:div>
        <w:div w:id="1895307754">
          <w:marLeft w:val="0"/>
          <w:marRight w:val="0"/>
          <w:marTop w:val="0"/>
          <w:marBottom w:val="0"/>
          <w:divBdr>
            <w:top w:val="none" w:sz="0" w:space="0" w:color="auto"/>
            <w:left w:val="none" w:sz="0" w:space="0" w:color="auto"/>
            <w:bottom w:val="none" w:sz="0" w:space="0" w:color="auto"/>
            <w:right w:val="none" w:sz="0" w:space="0" w:color="auto"/>
          </w:divBdr>
        </w:div>
        <w:div w:id="1108156590">
          <w:marLeft w:val="0"/>
          <w:marRight w:val="0"/>
          <w:marTop w:val="0"/>
          <w:marBottom w:val="0"/>
          <w:divBdr>
            <w:top w:val="none" w:sz="0" w:space="0" w:color="auto"/>
            <w:left w:val="none" w:sz="0" w:space="0" w:color="auto"/>
            <w:bottom w:val="none" w:sz="0" w:space="0" w:color="auto"/>
            <w:right w:val="none" w:sz="0" w:space="0" w:color="auto"/>
          </w:divBdr>
        </w:div>
        <w:div w:id="1370569211">
          <w:marLeft w:val="0"/>
          <w:marRight w:val="0"/>
          <w:marTop w:val="0"/>
          <w:marBottom w:val="0"/>
          <w:divBdr>
            <w:top w:val="none" w:sz="0" w:space="0" w:color="auto"/>
            <w:left w:val="none" w:sz="0" w:space="0" w:color="auto"/>
            <w:bottom w:val="none" w:sz="0" w:space="0" w:color="auto"/>
            <w:right w:val="none" w:sz="0" w:space="0" w:color="auto"/>
          </w:divBdr>
        </w:div>
        <w:div w:id="1817184599">
          <w:marLeft w:val="0"/>
          <w:marRight w:val="0"/>
          <w:marTop w:val="0"/>
          <w:marBottom w:val="0"/>
          <w:divBdr>
            <w:top w:val="none" w:sz="0" w:space="0" w:color="auto"/>
            <w:left w:val="none" w:sz="0" w:space="0" w:color="auto"/>
            <w:bottom w:val="none" w:sz="0" w:space="0" w:color="auto"/>
            <w:right w:val="none" w:sz="0" w:space="0" w:color="auto"/>
          </w:divBdr>
        </w:div>
        <w:div w:id="1806698843">
          <w:marLeft w:val="0"/>
          <w:marRight w:val="0"/>
          <w:marTop w:val="0"/>
          <w:marBottom w:val="0"/>
          <w:divBdr>
            <w:top w:val="none" w:sz="0" w:space="0" w:color="auto"/>
            <w:left w:val="none" w:sz="0" w:space="0" w:color="auto"/>
            <w:bottom w:val="none" w:sz="0" w:space="0" w:color="auto"/>
            <w:right w:val="none" w:sz="0" w:space="0" w:color="auto"/>
          </w:divBdr>
        </w:div>
        <w:div w:id="29115941">
          <w:marLeft w:val="0"/>
          <w:marRight w:val="0"/>
          <w:marTop w:val="0"/>
          <w:marBottom w:val="0"/>
          <w:divBdr>
            <w:top w:val="none" w:sz="0" w:space="0" w:color="auto"/>
            <w:left w:val="none" w:sz="0" w:space="0" w:color="auto"/>
            <w:bottom w:val="none" w:sz="0" w:space="0" w:color="auto"/>
            <w:right w:val="none" w:sz="0" w:space="0" w:color="auto"/>
          </w:divBdr>
        </w:div>
        <w:div w:id="43556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rwitz@tstinj.org" TargetMode="External"/><Relationship Id="rId13" Type="http://schemas.openxmlformats.org/officeDocument/2006/relationships/hyperlink" Target="mailto:caryn@caryl.com" TargetMode="External"/><Relationship Id="rId3" Type="http://schemas.openxmlformats.org/officeDocument/2006/relationships/settings" Target="settings.xml"/><Relationship Id="rId7" Type="http://schemas.openxmlformats.org/officeDocument/2006/relationships/hyperlink" Target="https://www.tsti.org/calendar/short-stories-and-the-jewish-text" TargetMode="External"/><Relationship Id="rId12" Type="http://schemas.openxmlformats.org/officeDocument/2006/relationships/hyperlink" Target="https://www.instagram.com/tstin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https://www.facebook.com/TSTINJ/"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caryl.com/temple-sharey-tefilo-israel/" TargetMode="External"/><Relationship Id="rId4" Type="http://schemas.openxmlformats.org/officeDocument/2006/relationships/webSettings" Target="webSettings.xml"/><Relationship Id="rId9" Type="http://schemas.openxmlformats.org/officeDocument/2006/relationships/hyperlink" Target="https://www.tsti.org/calendar/film-back-to-berl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Platt</dc:creator>
  <cp:keywords/>
  <dc:description/>
  <cp:lastModifiedBy>Jamie Platt</cp:lastModifiedBy>
  <cp:revision>3</cp:revision>
  <dcterms:created xsi:type="dcterms:W3CDTF">2019-10-21T18:00:00Z</dcterms:created>
  <dcterms:modified xsi:type="dcterms:W3CDTF">2019-10-21T19:11:00Z</dcterms:modified>
</cp:coreProperties>
</file>